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DA3D1" w14:textId="77777777" w:rsidR="00644B5D" w:rsidRPr="00F62CAF" w:rsidRDefault="00644B5D" w:rsidP="00644B5D">
      <w:pPr>
        <w:rPr>
          <w:rFonts w:ascii="Trebuchet MS" w:hAnsi="Trebuchet MS"/>
        </w:rPr>
      </w:pPr>
    </w:p>
    <w:p w14:paraId="7802446A" w14:textId="6300AF23" w:rsidR="00D17E4F" w:rsidRPr="00F62CAF" w:rsidRDefault="00751787" w:rsidP="00E276BA">
      <w:pPr>
        <w:jc w:val="center"/>
        <w:rPr>
          <w:rFonts w:ascii="Trebuchet MS" w:hAnsi="Trebuchet MS"/>
          <w:sz w:val="56"/>
          <w:szCs w:val="56"/>
        </w:rPr>
      </w:pPr>
      <w:r>
        <w:rPr>
          <w:rFonts w:ascii="Trebuchet MS" w:hAnsi="Trebuchet MS"/>
          <w:sz w:val="56"/>
          <w:szCs w:val="56"/>
        </w:rPr>
        <w:t>Wood End</w:t>
      </w:r>
      <w:r w:rsidR="00E276BA" w:rsidRPr="00F62CAF">
        <w:rPr>
          <w:rFonts w:ascii="Trebuchet MS" w:hAnsi="Trebuchet MS"/>
          <w:sz w:val="56"/>
          <w:szCs w:val="56"/>
        </w:rPr>
        <w:t xml:space="preserve"> Primary School</w:t>
      </w:r>
    </w:p>
    <w:p w14:paraId="0A079F41" w14:textId="77777777" w:rsidR="00D17E4F" w:rsidRPr="00F62CAF" w:rsidRDefault="006B7F08" w:rsidP="00644B5D">
      <w:pPr>
        <w:rPr>
          <w:rFonts w:ascii="Trebuchet MS" w:hAnsi="Trebuchet MS"/>
        </w:rPr>
      </w:pPr>
      <w:r w:rsidRPr="00F62CAF">
        <w:rPr>
          <w:rFonts w:ascii="Trebuchet MS" w:hAnsi="Trebuchet MS"/>
          <w:noProof/>
          <w:lang w:eastAsia="en-GB"/>
        </w:rPr>
        <w:drawing>
          <wp:anchor distT="0" distB="0" distL="114300" distR="114300" simplePos="0" relativeHeight="251657728" behindDoc="1" locked="0" layoutInCell="1" allowOverlap="1" wp14:anchorId="74A1AE74" wp14:editId="0FE38ACE">
            <wp:simplePos x="0" y="0"/>
            <wp:positionH relativeFrom="column">
              <wp:posOffset>2673350</wp:posOffset>
            </wp:positionH>
            <wp:positionV relativeFrom="paragraph">
              <wp:posOffset>8890</wp:posOffset>
            </wp:positionV>
            <wp:extent cx="1297305" cy="1132840"/>
            <wp:effectExtent l="0" t="0" r="0" b="0"/>
            <wp:wrapThrough wrapText="bothSides">
              <wp:wrapPolygon edited="0">
                <wp:start x="0" y="0"/>
                <wp:lineTo x="0" y="21067"/>
                <wp:lineTo x="21251" y="21067"/>
                <wp:lineTo x="21251" y="0"/>
                <wp:lineTo x="0" y="0"/>
              </wp:wrapPolygon>
            </wp:wrapThrough>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297305" cy="11328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175471E" w14:textId="77777777" w:rsidR="00644B5D" w:rsidRPr="00F62CAF" w:rsidRDefault="00644B5D" w:rsidP="00644B5D">
      <w:pPr>
        <w:rPr>
          <w:rFonts w:ascii="Trebuchet MS" w:hAnsi="Trebuchet MS"/>
        </w:rPr>
      </w:pPr>
    </w:p>
    <w:p w14:paraId="6B36472D" w14:textId="77777777" w:rsidR="00644B5D" w:rsidRPr="00F62CAF" w:rsidRDefault="00644B5D" w:rsidP="00644B5D">
      <w:pPr>
        <w:rPr>
          <w:rFonts w:ascii="Trebuchet MS" w:hAnsi="Trebuchet MS"/>
        </w:rPr>
      </w:pPr>
    </w:p>
    <w:p w14:paraId="16D5CBA1" w14:textId="77777777" w:rsidR="00644B5D" w:rsidRPr="00F62CAF" w:rsidRDefault="00644B5D" w:rsidP="00644B5D">
      <w:pPr>
        <w:rPr>
          <w:rFonts w:ascii="Trebuchet MS" w:hAnsi="Trebuchet MS"/>
        </w:rPr>
      </w:pPr>
    </w:p>
    <w:p w14:paraId="001884AE" w14:textId="77777777" w:rsidR="00F62CAF" w:rsidRPr="00751787" w:rsidRDefault="00F62CAF" w:rsidP="00D17E4F">
      <w:pPr>
        <w:widowControl w:val="0"/>
        <w:spacing w:after="120" w:line="240" w:lineRule="auto"/>
        <w:jc w:val="center"/>
        <w:rPr>
          <w:rFonts w:ascii="Trebuchet MS" w:eastAsia="Times New Roman" w:hAnsi="Trebuchet MS"/>
          <w:b/>
          <w:bCs/>
          <w:color w:val="C00000"/>
          <w:sz w:val="72"/>
          <w:szCs w:val="72"/>
        </w:rPr>
      </w:pPr>
      <w:r w:rsidRPr="00751787">
        <w:rPr>
          <w:rFonts w:ascii="Trebuchet MS" w:eastAsia="Times New Roman" w:hAnsi="Trebuchet MS"/>
          <w:b/>
          <w:bCs/>
          <w:color w:val="C00000"/>
          <w:sz w:val="72"/>
          <w:szCs w:val="72"/>
        </w:rPr>
        <w:t>Allergy Management</w:t>
      </w:r>
    </w:p>
    <w:p w14:paraId="57AFECAF" w14:textId="47A6C148" w:rsidR="00D17E4F" w:rsidRPr="00751787" w:rsidRDefault="00310687" w:rsidP="00D17E4F">
      <w:pPr>
        <w:widowControl w:val="0"/>
        <w:spacing w:after="120" w:line="240" w:lineRule="auto"/>
        <w:jc w:val="center"/>
        <w:rPr>
          <w:rFonts w:ascii="Trebuchet MS" w:eastAsia="Times New Roman" w:hAnsi="Trebuchet MS"/>
          <w:b/>
          <w:bCs/>
          <w:color w:val="C00000"/>
          <w:sz w:val="72"/>
          <w:szCs w:val="72"/>
        </w:rPr>
      </w:pPr>
      <w:r w:rsidRPr="00751787">
        <w:rPr>
          <w:rFonts w:ascii="Trebuchet MS" w:eastAsia="Times New Roman" w:hAnsi="Trebuchet MS"/>
          <w:b/>
          <w:bCs/>
          <w:color w:val="C00000"/>
          <w:sz w:val="72"/>
          <w:szCs w:val="72"/>
        </w:rPr>
        <w:t>Policy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5B3A92" w:rsidRPr="00F62CAF" w14:paraId="0FC94BCD" w14:textId="77777777" w:rsidTr="008A67A3">
        <w:tc>
          <w:tcPr>
            <w:tcW w:w="9016" w:type="dxa"/>
            <w:shd w:val="clear" w:color="auto" w:fill="auto"/>
          </w:tcPr>
          <w:p w14:paraId="2CAD4530" w14:textId="77777777" w:rsidR="005B3A92" w:rsidRPr="00F62CAF" w:rsidRDefault="005B3A92" w:rsidP="008A67A3">
            <w:pPr>
              <w:rPr>
                <w:rFonts w:ascii="Trebuchet MS" w:hAnsi="Trebuchet MS" w:cs="Arial"/>
                <w:b/>
                <w:bCs/>
              </w:rPr>
            </w:pPr>
          </w:p>
          <w:tbl>
            <w:tblPr>
              <w:tblpPr w:leftFromText="180" w:rightFromText="180" w:vertAnchor="text" w:horzAnchor="margin" w:tblpY="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5897"/>
            </w:tblGrid>
            <w:tr w:rsidR="005B3A92" w:rsidRPr="00F62CAF" w14:paraId="766208D2" w14:textId="77777777" w:rsidTr="008A67A3">
              <w:trPr>
                <w:trHeight w:val="567"/>
              </w:trPr>
              <w:tc>
                <w:tcPr>
                  <w:tcW w:w="2893" w:type="dxa"/>
                  <w:shd w:val="clear" w:color="auto" w:fill="auto"/>
                  <w:vAlign w:val="center"/>
                </w:tcPr>
                <w:p w14:paraId="0E43FA90"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Policy Owner</w:t>
                  </w:r>
                </w:p>
              </w:tc>
              <w:tc>
                <w:tcPr>
                  <w:tcW w:w="5897" w:type="dxa"/>
                  <w:shd w:val="clear" w:color="auto" w:fill="auto"/>
                  <w:vAlign w:val="center"/>
                </w:tcPr>
                <w:p w14:paraId="60F01BA9"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Moira Cross</w:t>
                  </w:r>
                </w:p>
              </w:tc>
            </w:tr>
            <w:tr w:rsidR="005B3A92" w:rsidRPr="00F62CAF" w14:paraId="12B46A95" w14:textId="77777777" w:rsidTr="008A67A3">
              <w:trPr>
                <w:trHeight w:val="567"/>
              </w:trPr>
              <w:tc>
                <w:tcPr>
                  <w:tcW w:w="2893" w:type="dxa"/>
                  <w:shd w:val="clear" w:color="auto" w:fill="auto"/>
                  <w:vAlign w:val="center"/>
                </w:tcPr>
                <w:p w14:paraId="29F945BE"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Version</w:t>
                  </w:r>
                </w:p>
              </w:tc>
              <w:tc>
                <w:tcPr>
                  <w:tcW w:w="5897" w:type="dxa"/>
                  <w:shd w:val="clear" w:color="auto" w:fill="auto"/>
                  <w:vAlign w:val="center"/>
                </w:tcPr>
                <w:p w14:paraId="5AF561C3"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1</w:t>
                  </w:r>
                </w:p>
              </w:tc>
            </w:tr>
            <w:tr w:rsidR="005B3A92" w:rsidRPr="00F62CAF" w14:paraId="066132CC" w14:textId="77777777" w:rsidTr="008A67A3">
              <w:trPr>
                <w:trHeight w:val="567"/>
              </w:trPr>
              <w:tc>
                <w:tcPr>
                  <w:tcW w:w="2893" w:type="dxa"/>
                  <w:shd w:val="clear" w:color="auto" w:fill="auto"/>
                  <w:vAlign w:val="center"/>
                </w:tcPr>
                <w:p w14:paraId="2E698975"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Approved Date</w:t>
                  </w:r>
                </w:p>
              </w:tc>
              <w:tc>
                <w:tcPr>
                  <w:tcW w:w="5897" w:type="dxa"/>
                  <w:shd w:val="clear" w:color="auto" w:fill="auto"/>
                  <w:vAlign w:val="center"/>
                </w:tcPr>
                <w:p w14:paraId="21CB113E" w14:textId="6B3BA763" w:rsidR="005B3A92" w:rsidRPr="00F62CAF" w:rsidRDefault="002A141A" w:rsidP="008A67A3">
                  <w:pPr>
                    <w:rPr>
                      <w:rFonts w:ascii="Trebuchet MS" w:hAnsi="Trebuchet MS" w:cs="Arial"/>
                      <w:color w:val="000000"/>
                    </w:rPr>
                  </w:pPr>
                  <w:r>
                    <w:rPr>
                      <w:rFonts w:ascii="Trebuchet MS" w:hAnsi="Trebuchet MS" w:cs="Arial"/>
                      <w:color w:val="000000"/>
                    </w:rPr>
                    <w:t>1</w:t>
                  </w:r>
                  <w:r w:rsidRPr="002A141A">
                    <w:rPr>
                      <w:rFonts w:ascii="Trebuchet MS" w:hAnsi="Trebuchet MS" w:cs="Arial"/>
                      <w:color w:val="000000"/>
                      <w:vertAlign w:val="superscript"/>
                    </w:rPr>
                    <w:t>st</w:t>
                  </w:r>
                  <w:r>
                    <w:rPr>
                      <w:rFonts w:ascii="Trebuchet MS" w:hAnsi="Trebuchet MS" w:cs="Arial"/>
                      <w:color w:val="000000"/>
                    </w:rPr>
                    <w:t xml:space="preserve"> </w:t>
                  </w:r>
                  <w:r w:rsidR="00F62CAF">
                    <w:rPr>
                      <w:rFonts w:ascii="Trebuchet MS" w:hAnsi="Trebuchet MS" w:cs="Arial"/>
                      <w:color w:val="000000"/>
                    </w:rPr>
                    <w:t>September 2026</w:t>
                  </w:r>
                </w:p>
              </w:tc>
            </w:tr>
            <w:tr w:rsidR="005B3A92" w:rsidRPr="00F62CAF" w14:paraId="27ABA7B1" w14:textId="77777777" w:rsidTr="008A67A3">
              <w:trPr>
                <w:trHeight w:val="567"/>
              </w:trPr>
              <w:tc>
                <w:tcPr>
                  <w:tcW w:w="2893" w:type="dxa"/>
                  <w:shd w:val="clear" w:color="auto" w:fill="auto"/>
                  <w:vAlign w:val="center"/>
                </w:tcPr>
                <w:p w14:paraId="59E66338"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Approving Body</w:t>
                  </w:r>
                </w:p>
              </w:tc>
              <w:tc>
                <w:tcPr>
                  <w:tcW w:w="5897" w:type="dxa"/>
                  <w:shd w:val="clear" w:color="auto" w:fill="auto"/>
                  <w:vAlign w:val="center"/>
                </w:tcPr>
                <w:p w14:paraId="76795480"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School Standards Committee</w:t>
                  </w:r>
                </w:p>
              </w:tc>
            </w:tr>
            <w:tr w:rsidR="005B3A92" w:rsidRPr="00F62CAF" w14:paraId="15AE4B76" w14:textId="77777777" w:rsidTr="008A67A3">
              <w:trPr>
                <w:trHeight w:val="567"/>
              </w:trPr>
              <w:tc>
                <w:tcPr>
                  <w:tcW w:w="2893" w:type="dxa"/>
                  <w:shd w:val="clear" w:color="auto" w:fill="auto"/>
                  <w:vAlign w:val="center"/>
                </w:tcPr>
                <w:p w14:paraId="7F4CE812" w14:textId="77777777" w:rsidR="005B3A92" w:rsidRPr="00F62CAF" w:rsidRDefault="005B3A92" w:rsidP="008A67A3">
                  <w:pPr>
                    <w:rPr>
                      <w:rFonts w:ascii="Trebuchet MS" w:hAnsi="Trebuchet MS" w:cs="Arial"/>
                      <w:color w:val="000000"/>
                    </w:rPr>
                  </w:pPr>
                  <w:r w:rsidRPr="00F62CAF">
                    <w:rPr>
                      <w:rFonts w:ascii="Trebuchet MS" w:hAnsi="Trebuchet MS" w:cs="Arial"/>
                      <w:color w:val="000000"/>
                    </w:rPr>
                    <w:t>Next Review Date</w:t>
                  </w:r>
                </w:p>
              </w:tc>
              <w:tc>
                <w:tcPr>
                  <w:tcW w:w="5897" w:type="dxa"/>
                  <w:shd w:val="clear" w:color="auto" w:fill="auto"/>
                  <w:vAlign w:val="center"/>
                </w:tcPr>
                <w:p w14:paraId="446FF246" w14:textId="0D7AC530" w:rsidR="005B3A92" w:rsidRPr="00F62CAF" w:rsidRDefault="00F62CAF" w:rsidP="008A67A3">
                  <w:pPr>
                    <w:jc w:val="both"/>
                    <w:rPr>
                      <w:rFonts w:ascii="Trebuchet MS" w:hAnsi="Trebuchet MS" w:cs="Arial"/>
                      <w:color w:val="000000"/>
                    </w:rPr>
                  </w:pPr>
                  <w:r>
                    <w:rPr>
                      <w:rFonts w:ascii="Trebuchet MS" w:hAnsi="Trebuchet MS" w:cs="Arial"/>
                      <w:color w:val="000000"/>
                    </w:rPr>
                    <w:t>September 2027</w:t>
                  </w:r>
                </w:p>
              </w:tc>
            </w:tr>
          </w:tbl>
          <w:p w14:paraId="5A91B426" w14:textId="77777777" w:rsidR="005B3A92" w:rsidRPr="00F62CAF" w:rsidRDefault="005B3A92" w:rsidP="008A67A3">
            <w:pPr>
              <w:rPr>
                <w:rFonts w:ascii="Trebuchet MS" w:hAnsi="Trebuchet MS" w:cs="Arial"/>
                <w:b/>
                <w:bCs/>
              </w:rPr>
            </w:pPr>
          </w:p>
          <w:p w14:paraId="22B8FE2F" w14:textId="77777777" w:rsidR="005B3A92" w:rsidRPr="00F62CAF" w:rsidRDefault="005B3A92" w:rsidP="008A67A3">
            <w:pPr>
              <w:rPr>
                <w:rFonts w:ascii="Trebuchet MS" w:hAnsi="Trebuchet MS"/>
              </w:rPr>
            </w:pPr>
          </w:p>
          <w:tbl>
            <w:tblPr>
              <w:tblpPr w:leftFromText="180" w:rightFromText="180" w:vertAnchor="page" w:horzAnchor="margin" w:tblpY="5317"/>
              <w:tblOverlap w:val="never"/>
              <w:tblW w:w="10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301"/>
              <w:gridCol w:w="2122"/>
              <w:gridCol w:w="3512"/>
              <w:gridCol w:w="3510"/>
            </w:tblGrid>
            <w:tr w:rsidR="005B3A92" w:rsidRPr="00F62CAF" w14:paraId="150B1D54" w14:textId="77777777" w:rsidTr="008A67A3">
              <w:trPr>
                <w:trHeight w:val="360"/>
              </w:trPr>
              <w:tc>
                <w:tcPr>
                  <w:tcW w:w="623" w:type="pct"/>
                  <w:tcBorders>
                    <w:top w:val="single" w:sz="4" w:space="0" w:color="5B9BD5"/>
                    <w:left w:val="single" w:sz="4" w:space="0" w:color="5B9BD5"/>
                    <w:bottom w:val="single" w:sz="4" w:space="0" w:color="5B9BD5"/>
                    <w:right w:val="nil"/>
                  </w:tcBorders>
                  <w:shd w:val="clear" w:color="auto" w:fill="FFFFFF"/>
                </w:tcPr>
                <w:p w14:paraId="2DFC0587" w14:textId="77777777" w:rsidR="005B3A92" w:rsidRPr="00F62CAF" w:rsidRDefault="005B3A92" w:rsidP="008A67A3">
                  <w:pPr>
                    <w:rPr>
                      <w:rFonts w:ascii="Trebuchet MS" w:hAnsi="Trebuchet MS" w:cs="Arial"/>
                      <w:b/>
                      <w:bCs/>
                      <w:color w:val="FFFFFF"/>
                      <w:sz w:val="20"/>
                      <w:szCs w:val="20"/>
                    </w:rPr>
                  </w:pPr>
                </w:p>
                <w:p w14:paraId="386CC537" w14:textId="77777777" w:rsidR="005B3A92" w:rsidRPr="00F62CAF" w:rsidRDefault="005B3A92" w:rsidP="008A67A3">
                  <w:pPr>
                    <w:rPr>
                      <w:rFonts w:ascii="Trebuchet MS" w:hAnsi="Trebuchet MS" w:cs="Arial"/>
                      <w:b/>
                      <w:bCs/>
                      <w:sz w:val="20"/>
                      <w:szCs w:val="20"/>
                    </w:rPr>
                  </w:pPr>
                </w:p>
              </w:tc>
              <w:tc>
                <w:tcPr>
                  <w:tcW w:w="1016" w:type="pct"/>
                  <w:tcBorders>
                    <w:top w:val="single" w:sz="4" w:space="0" w:color="5B9BD5"/>
                    <w:left w:val="nil"/>
                    <w:bottom w:val="single" w:sz="4" w:space="0" w:color="5B9BD5"/>
                    <w:right w:val="nil"/>
                  </w:tcBorders>
                  <w:shd w:val="clear" w:color="auto" w:fill="FFFFFF"/>
                </w:tcPr>
                <w:p w14:paraId="3FD69929" w14:textId="77777777" w:rsidR="005B3A92" w:rsidRPr="00F62CAF" w:rsidRDefault="005B3A92" w:rsidP="008A67A3">
                  <w:pPr>
                    <w:rPr>
                      <w:rFonts w:ascii="Trebuchet MS" w:hAnsi="Trebuchet MS" w:cs="Arial"/>
                      <w:b/>
                      <w:bCs/>
                      <w:sz w:val="20"/>
                      <w:szCs w:val="20"/>
                    </w:rPr>
                  </w:pPr>
                  <w:r w:rsidRPr="00F62CAF">
                    <w:rPr>
                      <w:rFonts w:ascii="Trebuchet MS" w:hAnsi="Trebuchet MS" w:cs="Arial"/>
                      <w:b/>
                      <w:bCs/>
                      <w:sz w:val="20"/>
                      <w:szCs w:val="20"/>
                    </w:rPr>
                    <w:t xml:space="preserve">Last Modified </w:t>
                  </w:r>
                </w:p>
              </w:tc>
              <w:tc>
                <w:tcPr>
                  <w:tcW w:w="1681" w:type="pct"/>
                  <w:tcBorders>
                    <w:top w:val="single" w:sz="4" w:space="0" w:color="5B9BD5"/>
                    <w:left w:val="nil"/>
                    <w:bottom w:val="single" w:sz="4" w:space="0" w:color="5B9BD5"/>
                    <w:right w:val="nil"/>
                  </w:tcBorders>
                  <w:shd w:val="clear" w:color="auto" w:fill="FFFFFF"/>
                </w:tcPr>
                <w:p w14:paraId="26BE8CFE" w14:textId="77777777" w:rsidR="005B3A92" w:rsidRPr="00F62CAF" w:rsidRDefault="005B3A92" w:rsidP="008A67A3">
                  <w:pPr>
                    <w:rPr>
                      <w:rFonts w:ascii="Trebuchet MS" w:hAnsi="Trebuchet MS" w:cs="Arial"/>
                      <w:b/>
                      <w:bCs/>
                      <w:sz w:val="20"/>
                      <w:szCs w:val="20"/>
                    </w:rPr>
                  </w:pPr>
                  <w:r w:rsidRPr="00F62CAF">
                    <w:rPr>
                      <w:rFonts w:ascii="Trebuchet MS" w:hAnsi="Trebuchet MS" w:cs="Arial"/>
                      <w:b/>
                      <w:bCs/>
                      <w:sz w:val="20"/>
                      <w:szCs w:val="20"/>
                    </w:rPr>
                    <w:t>Last Modified By</w:t>
                  </w:r>
                </w:p>
              </w:tc>
              <w:tc>
                <w:tcPr>
                  <w:tcW w:w="1680" w:type="pct"/>
                  <w:tcBorders>
                    <w:top w:val="single" w:sz="4" w:space="0" w:color="5B9BD5"/>
                    <w:left w:val="nil"/>
                    <w:bottom w:val="single" w:sz="4" w:space="0" w:color="5B9BD5"/>
                    <w:right w:val="single" w:sz="4" w:space="0" w:color="5B9BD5"/>
                  </w:tcBorders>
                  <w:shd w:val="clear" w:color="auto" w:fill="FFFFFF"/>
                </w:tcPr>
                <w:p w14:paraId="7733B09B" w14:textId="77777777" w:rsidR="005B3A92" w:rsidRPr="00F62CAF" w:rsidRDefault="005B3A92" w:rsidP="008A67A3">
                  <w:pPr>
                    <w:rPr>
                      <w:rFonts w:ascii="Trebuchet MS" w:hAnsi="Trebuchet MS" w:cs="Arial"/>
                      <w:b/>
                      <w:bCs/>
                      <w:sz w:val="20"/>
                      <w:szCs w:val="20"/>
                    </w:rPr>
                  </w:pPr>
                  <w:r w:rsidRPr="00F62CAF">
                    <w:rPr>
                      <w:rFonts w:ascii="Trebuchet MS" w:hAnsi="Trebuchet MS" w:cs="Arial"/>
                      <w:b/>
                      <w:bCs/>
                      <w:sz w:val="20"/>
                      <w:szCs w:val="20"/>
                    </w:rPr>
                    <w:t>Document Changes</w:t>
                  </w:r>
                </w:p>
              </w:tc>
            </w:tr>
            <w:tr w:rsidR="005B3A92" w:rsidRPr="00F62CAF" w14:paraId="74475C1D" w14:textId="77777777" w:rsidTr="008A67A3">
              <w:trPr>
                <w:trHeight w:val="369"/>
              </w:trPr>
              <w:tc>
                <w:tcPr>
                  <w:tcW w:w="623" w:type="pct"/>
                  <w:shd w:val="clear" w:color="auto" w:fill="FFFFFF"/>
                </w:tcPr>
                <w:p w14:paraId="6670CC19" w14:textId="77777777" w:rsidR="005B3A92" w:rsidRPr="00F62CAF" w:rsidRDefault="005B3A92" w:rsidP="008A67A3">
                  <w:pPr>
                    <w:rPr>
                      <w:rFonts w:ascii="Trebuchet MS" w:hAnsi="Trebuchet MS" w:cs="Arial"/>
                      <w:b/>
                      <w:bCs/>
                    </w:rPr>
                  </w:pPr>
                </w:p>
              </w:tc>
              <w:tc>
                <w:tcPr>
                  <w:tcW w:w="1016" w:type="pct"/>
                  <w:shd w:val="clear" w:color="auto" w:fill="FFFFFF"/>
                </w:tcPr>
                <w:p w14:paraId="1052B7D9" w14:textId="77777777" w:rsidR="005B3A92" w:rsidRPr="00F62CAF" w:rsidRDefault="005B3A92" w:rsidP="008A67A3">
                  <w:pPr>
                    <w:rPr>
                      <w:rFonts w:ascii="Trebuchet MS" w:hAnsi="Trebuchet MS" w:cs="Arial"/>
                    </w:rPr>
                  </w:pPr>
                </w:p>
              </w:tc>
              <w:tc>
                <w:tcPr>
                  <w:tcW w:w="1681" w:type="pct"/>
                  <w:shd w:val="clear" w:color="auto" w:fill="FFFFFF"/>
                </w:tcPr>
                <w:p w14:paraId="5063AE5D" w14:textId="77777777" w:rsidR="005B3A92" w:rsidRPr="00F62CAF" w:rsidRDefault="005B3A92" w:rsidP="008A67A3">
                  <w:pPr>
                    <w:rPr>
                      <w:rFonts w:ascii="Trebuchet MS" w:hAnsi="Trebuchet MS" w:cs="Arial"/>
                    </w:rPr>
                  </w:pPr>
                </w:p>
              </w:tc>
              <w:tc>
                <w:tcPr>
                  <w:tcW w:w="1680" w:type="pct"/>
                  <w:shd w:val="clear" w:color="auto" w:fill="FFFFFF"/>
                </w:tcPr>
                <w:p w14:paraId="1B24F7E9" w14:textId="77777777" w:rsidR="005B3A92" w:rsidRPr="00F62CAF" w:rsidRDefault="005B3A92" w:rsidP="008A67A3">
                  <w:pPr>
                    <w:rPr>
                      <w:rFonts w:ascii="Trebuchet MS" w:hAnsi="Trebuchet MS" w:cs="Arial"/>
                    </w:rPr>
                  </w:pPr>
                </w:p>
              </w:tc>
            </w:tr>
            <w:tr w:rsidR="005B3A92" w:rsidRPr="00F62CAF" w14:paraId="1FC7B943" w14:textId="77777777" w:rsidTr="008A67A3">
              <w:trPr>
                <w:trHeight w:val="378"/>
              </w:trPr>
              <w:tc>
                <w:tcPr>
                  <w:tcW w:w="623" w:type="pct"/>
                  <w:shd w:val="clear" w:color="auto" w:fill="FFFFFF"/>
                </w:tcPr>
                <w:p w14:paraId="70A5C6C2" w14:textId="77777777" w:rsidR="005B3A92" w:rsidRPr="00F62CAF" w:rsidRDefault="005B3A92" w:rsidP="008A67A3">
                  <w:pPr>
                    <w:rPr>
                      <w:rFonts w:ascii="Trebuchet MS" w:hAnsi="Trebuchet MS" w:cs="Arial"/>
                      <w:b/>
                      <w:bCs/>
                    </w:rPr>
                  </w:pPr>
                </w:p>
              </w:tc>
              <w:tc>
                <w:tcPr>
                  <w:tcW w:w="1016" w:type="pct"/>
                  <w:shd w:val="clear" w:color="auto" w:fill="FFFFFF"/>
                </w:tcPr>
                <w:p w14:paraId="22C6F4FE" w14:textId="77777777" w:rsidR="005B3A92" w:rsidRPr="00F62CAF" w:rsidRDefault="005B3A92" w:rsidP="008A67A3">
                  <w:pPr>
                    <w:rPr>
                      <w:rFonts w:ascii="Trebuchet MS" w:hAnsi="Trebuchet MS" w:cs="Arial"/>
                    </w:rPr>
                  </w:pPr>
                </w:p>
              </w:tc>
              <w:tc>
                <w:tcPr>
                  <w:tcW w:w="1681" w:type="pct"/>
                  <w:shd w:val="clear" w:color="auto" w:fill="FFFFFF"/>
                </w:tcPr>
                <w:p w14:paraId="45B17922" w14:textId="77777777" w:rsidR="005B3A92" w:rsidRPr="00F62CAF" w:rsidRDefault="005B3A92" w:rsidP="008A67A3">
                  <w:pPr>
                    <w:rPr>
                      <w:rFonts w:ascii="Trebuchet MS" w:hAnsi="Trebuchet MS" w:cs="Arial"/>
                    </w:rPr>
                  </w:pPr>
                </w:p>
              </w:tc>
              <w:tc>
                <w:tcPr>
                  <w:tcW w:w="1680" w:type="pct"/>
                  <w:shd w:val="clear" w:color="auto" w:fill="FFFFFF"/>
                </w:tcPr>
                <w:p w14:paraId="4480E46B" w14:textId="77777777" w:rsidR="005B3A92" w:rsidRPr="00F62CAF" w:rsidRDefault="005B3A92" w:rsidP="008A67A3">
                  <w:pPr>
                    <w:rPr>
                      <w:rFonts w:ascii="Trebuchet MS" w:hAnsi="Trebuchet MS" w:cs="Arial"/>
                    </w:rPr>
                  </w:pPr>
                </w:p>
              </w:tc>
            </w:tr>
            <w:tr w:rsidR="005B3A92" w:rsidRPr="00F62CAF" w14:paraId="76B6A650" w14:textId="77777777" w:rsidTr="008A67A3">
              <w:trPr>
                <w:trHeight w:val="378"/>
              </w:trPr>
              <w:tc>
                <w:tcPr>
                  <w:tcW w:w="623" w:type="pct"/>
                  <w:shd w:val="clear" w:color="auto" w:fill="FFFFFF"/>
                </w:tcPr>
                <w:p w14:paraId="4C1AF164" w14:textId="77777777" w:rsidR="005B3A92" w:rsidRPr="00F62CAF" w:rsidRDefault="005B3A92" w:rsidP="008A67A3">
                  <w:pPr>
                    <w:rPr>
                      <w:rFonts w:ascii="Trebuchet MS" w:hAnsi="Trebuchet MS" w:cs="Arial"/>
                      <w:b/>
                      <w:bCs/>
                    </w:rPr>
                  </w:pPr>
                </w:p>
              </w:tc>
              <w:tc>
                <w:tcPr>
                  <w:tcW w:w="1016" w:type="pct"/>
                  <w:shd w:val="clear" w:color="auto" w:fill="FFFFFF"/>
                </w:tcPr>
                <w:p w14:paraId="40AB700E" w14:textId="77777777" w:rsidR="005B3A92" w:rsidRPr="00F62CAF" w:rsidRDefault="005B3A92" w:rsidP="008A67A3">
                  <w:pPr>
                    <w:rPr>
                      <w:rFonts w:ascii="Trebuchet MS" w:hAnsi="Trebuchet MS" w:cs="Arial"/>
                    </w:rPr>
                  </w:pPr>
                </w:p>
              </w:tc>
              <w:tc>
                <w:tcPr>
                  <w:tcW w:w="1681" w:type="pct"/>
                  <w:shd w:val="clear" w:color="auto" w:fill="FFFFFF"/>
                </w:tcPr>
                <w:p w14:paraId="0BF6A40D" w14:textId="77777777" w:rsidR="005B3A92" w:rsidRPr="00F62CAF" w:rsidRDefault="005B3A92" w:rsidP="008A67A3">
                  <w:pPr>
                    <w:rPr>
                      <w:rFonts w:ascii="Trebuchet MS" w:hAnsi="Trebuchet MS" w:cs="Arial"/>
                    </w:rPr>
                  </w:pPr>
                </w:p>
              </w:tc>
              <w:tc>
                <w:tcPr>
                  <w:tcW w:w="1680" w:type="pct"/>
                  <w:shd w:val="clear" w:color="auto" w:fill="FFFFFF"/>
                </w:tcPr>
                <w:p w14:paraId="10004DD5" w14:textId="77777777" w:rsidR="005B3A92" w:rsidRPr="00F62CAF" w:rsidRDefault="005B3A92" w:rsidP="008A67A3">
                  <w:pPr>
                    <w:rPr>
                      <w:rFonts w:ascii="Trebuchet MS" w:hAnsi="Trebuchet MS" w:cs="Arial"/>
                    </w:rPr>
                  </w:pPr>
                </w:p>
              </w:tc>
            </w:tr>
          </w:tbl>
          <w:p w14:paraId="58174545" w14:textId="77777777" w:rsidR="005B3A92" w:rsidRPr="00F62CAF" w:rsidRDefault="005B3A92" w:rsidP="008A67A3">
            <w:pPr>
              <w:rPr>
                <w:rFonts w:ascii="Trebuchet MS" w:hAnsi="Trebuchet MS" w:cs="Arial"/>
                <w:b/>
                <w:bCs/>
              </w:rPr>
            </w:pPr>
          </w:p>
        </w:tc>
      </w:tr>
    </w:tbl>
    <w:p w14:paraId="1317E3CC" w14:textId="77777777" w:rsidR="00D17E4F" w:rsidRPr="00F62CAF" w:rsidRDefault="00D17E4F" w:rsidP="00D17E4F">
      <w:pPr>
        <w:widowControl w:val="0"/>
        <w:spacing w:after="0" w:line="240" w:lineRule="auto"/>
        <w:jc w:val="center"/>
        <w:rPr>
          <w:rFonts w:ascii="Trebuchet MS" w:eastAsia="Times New Roman" w:hAnsi="Trebuchet MS"/>
          <w:b/>
          <w:bCs/>
          <w:color w:val="1F497D"/>
          <w:sz w:val="72"/>
          <w:szCs w:val="72"/>
        </w:rPr>
      </w:pPr>
    </w:p>
    <w:p w14:paraId="168AC402" w14:textId="77777777" w:rsidR="00D17E4F" w:rsidRPr="00F62CAF" w:rsidRDefault="00D17E4F" w:rsidP="00D5195E">
      <w:pPr>
        <w:widowControl w:val="0"/>
        <w:spacing w:after="0" w:line="240" w:lineRule="auto"/>
        <w:rPr>
          <w:rFonts w:ascii="Trebuchet MS" w:eastAsia="Times New Roman" w:hAnsi="Trebuchet MS"/>
          <w:b/>
          <w:bCs/>
          <w:color w:val="1F497D"/>
          <w:sz w:val="72"/>
          <w:szCs w:val="72"/>
        </w:rPr>
      </w:pPr>
    </w:p>
    <w:p w14:paraId="68ABFF6D" w14:textId="26E7CFBB" w:rsidR="00D5195E" w:rsidRPr="00F62CAF" w:rsidRDefault="00751787" w:rsidP="00431A42">
      <w:pPr>
        <w:tabs>
          <w:tab w:val="left" w:pos="3360"/>
        </w:tabs>
        <w:jc w:val="center"/>
        <w:rPr>
          <w:rFonts w:ascii="Trebuchet MS" w:hAnsi="Trebuchet MS" w:cs="Calibri"/>
          <w:b/>
          <w:sz w:val="40"/>
          <w:szCs w:val="40"/>
        </w:rPr>
      </w:pPr>
      <w:r>
        <w:rPr>
          <w:rFonts w:ascii="Trebuchet MS" w:hAnsi="Trebuchet MS" w:cs="Calibri"/>
          <w:b/>
          <w:sz w:val="40"/>
          <w:szCs w:val="40"/>
        </w:rPr>
        <w:lastRenderedPageBreak/>
        <w:t>Wood End</w:t>
      </w:r>
      <w:r w:rsidR="00B73ADA" w:rsidRPr="00F62CAF">
        <w:rPr>
          <w:rFonts w:ascii="Trebuchet MS" w:hAnsi="Trebuchet MS" w:cs="Calibri"/>
          <w:b/>
          <w:sz w:val="40"/>
          <w:szCs w:val="40"/>
        </w:rPr>
        <w:t xml:space="preserve"> Primary School</w:t>
      </w:r>
    </w:p>
    <w:p w14:paraId="2972EE76" w14:textId="454DA2FF" w:rsidR="00B71BFE" w:rsidRPr="00F62CAF" w:rsidRDefault="00F62CAF" w:rsidP="00C9391D">
      <w:pPr>
        <w:jc w:val="center"/>
        <w:rPr>
          <w:rFonts w:ascii="Trebuchet MS" w:hAnsi="Trebuchet MS" w:cs="Calibri"/>
          <w:b/>
          <w:sz w:val="40"/>
          <w:szCs w:val="40"/>
        </w:rPr>
      </w:pPr>
      <w:r>
        <w:rPr>
          <w:rFonts w:ascii="Trebuchet MS" w:hAnsi="Trebuchet MS" w:cs="Calibri"/>
          <w:b/>
          <w:sz w:val="40"/>
          <w:szCs w:val="40"/>
        </w:rPr>
        <w:t>Allergy Management</w:t>
      </w:r>
      <w:r w:rsidR="00310687" w:rsidRPr="00F62CAF">
        <w:rPr>
          <w:rFonts w:ascii="Trebuchet MS" w:hAnsi="Trebuchet MS" w:cs="Calibri"/>
          <w:b/>
          <w:sz w:val="40"/>
          <w:szCs w:val="40"/>
        </w:rPr>
        <w:t xml:space="preserve"> Policy </w:t>
      </w:r>
    </w:p>
    <w:p w14:paraId="637E5FAE"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1. Purpose and Scope</w:t>
      </w:r>
    </w:p>
    <w:p w14:paraId="022974B3" w14:textId="2737B28A" w:rsidR="00F62CAF" w:rsidRPr="00F62CAF" w:rsidRDefault="00F62CAF" w:rsidP="00F62CAF">
      <w:pPr>
        <w:spacing w:before="60" w:after="100"/>
        <w:rPr>
          <w:rFonts w:ascii="Trebuchet MS" w:hAnsi="Trebuchet MS"/>
        </w:rPr>
      </w:pPr>
      <w:r w:rsidRPr="00F62CAF">
        <w:rPr>
          <w:rFonts w:ascii="Trebuchet MS" w:hAnsi="Trebuchet MS"/>
        </w:rPr>
        <w:t xml:space="preserve">This policy sets out how </w:t>
      </w:r>
      <w:r w:rsidR="00751787">
        <w:rPr>
          <w:rFonts w:ascii="Trebuchet MS" w:hAnsi="Trebuchet MS"/>
        </w:rPr>
        <w:t>Wood End</w:t>
      </w:r>
      <w:r w:rsidRPr="00F62CAF">
        <w:rPr>
          <w:rFonts w:ascii="Trebuchet MS" w:hAnsi="Trebuchet MS"/>
        </w:rPr>
        <w:t xml:space="preserve"> will fulfil its legal duty to support pupils with allergies, including those at risk of anaphylaxis, in accordance with:</w:t>
      </w:r>
    </w:p>
    <w:p w14:paraId="0B6EAC61"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Section 100 of the Children and Families Act 2014, which requires schools to make arrangements to support pupils with medical conditions;</w:t>
      </w:r>
    </w:p>
    <w:p w14:paraId="2FD7C54E"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Department for Education (DfE) statutory guidance on Supporting Children and Young People with Medical Conditions and Allergies, published March 2026 ('Benedict's Law' guidance), which comes into force in September 2026;</w:t>
      </w:r>
    </w:p>
    <w:p w14:paraId="03B9176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Allergy UK, Anaphylaxis UK and the Natasha Allergy Research Foundation model guidance.</w:t>
      </w:r>
    </w:p>
    <w:p w14:paraId="6EC44982" w14:textId="77777777" w:rsidR="00F62CAF" w:rsidRPr="00F62CAF" w:rsidRDefault="00F62CAF" w:rsidP="00F62CAF">
      <w:pPr>
        <w:spacing w:after="60"/>
        <w:rPr>
          <w:rFonts w:ascii="Trebuchet MS" w:hAnsi="Trebuchet MS"/>
        </w:rPr>
      </w:pPr>
    </w:p>
    <w:p w14:paraId="7B44FC6B" w14:textId="03B44FB3" w:rsidR="00F62CAF" w:rsidRPr="00F62CAF" w:rsidRDefault="00F62CAF" w:rsidP="00F62CAF">
      <w:pPr>
        <w:spacing w:before="60" w:after="100"/>
        <w:rPr>
          <w:rFonts w:ascii="Trebuchet MS" w:hAnsi="Trebuchet MS"/>
        </w:rPr>
      </w:pPr>
      <w:r w:rsidRPr="00F62CAF">
        <w:rPr>
          <w:rFonts w:ascii="Trebuchet MS" w:hAnsi="Trebuchet MS"/>
        </w:rPr>
        <w:t>This policy applies to all pupils across all year groups and all school activities including lessons, breaks, lunch, after-school provision, trips, and sports events. It covers all types of allergy</w:t>
      </w:r>
      <w:r>
        <w:rPr>
          <w:rFonts w:ascii="Trebuchet MS" w:hAnsi="Trebuchet MS"/>
        </w:rPr>
        <w:t>,</w:t>
      </w:r>
      <w:r w:rsidRPr="00F62CAF">
        <w:rPr>
          <w:rFonts w:ascii="Trebuchet MS" w:hAnsi="Trebuchet MS"/>
        </w:rPr>
        <w:t xml:space="preserve"> including food, animal, venom, latex, and drug allergies.</w:t>
      </w:r>
    </w:p>
    <w:p w14:paraId="20948497" w14:textId="77777777" w:rsidR="00F62CAF" w:rsidRPr="00F62CAF" w:rsidRDefault="00F62CAF" w:rsidP="00F62CAF">
      <w:pPr>
        <w:spacing w:after="60"/>
        <w:rPr>
          <w:rFonts w:ascii="Trebuchet MS" w:hAnsi="Trebuchet MS"/>
        </w:rPr>
      </w:pPr>
    </w:p>
    <w:p w14:paraId="7CAF6819" w14:textId="22B961F5" w:rsidR="00F62CAF" w:rsidRDefault="00F62CAF" w:rsidP="00F62CAF">
      <w:pPr>
        <w:spacing w:before="60" w:after="100"/>
        <w:rPr>
          <w:rFonts w:ascii="Trebuchet MS" w:hAnsi="Trebuchet MS"/>
        </w:rPr>
      </w:pPr>
      <w:r w:rsidRPr="00F62CAF">
        <w:rPr>
          <w:rFonts w:ascii="Trebuchet MS" w:hAnsi="Trebuchet MS"/>
        </w:rPr>
        <w:t>This policy replaces any previous non-statutory allergy guidance the school has followed and reflects the new mandatory statutory requirements.</w:t>
      </w:r>
    </w:p>
    <w:p w14:paraId="3CEFB066" w14:textId="77777777" w:rsidR="00751787" w:rsidRPr="00F62CAF" w:rsidRDefault="00751787" w:rsidP="00F62CAF">
      <w:pPr>
        <w:spacing w:before="60" w:after="100"/>
        <w:rPr>
          <w:rFonts w:ascii="Trebuchet MS" w:hAnsi="Trebuchet MS"/>
        </w:rPr>
      </w:pPr>
    </w:p>
    <w:p w14:paraId="70397FB7"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2. Policy Statement</w:t>
      </w:r>
    </w:p>
    <w:p w14:paraId="68E57A67" w14:textId="258F4627" w:rsidR="00F62CAF" w:rsidRPr="00F62CAF" w:rsidRDefault="00751787" w:rsidP="00F62CAF">
      <w:pPr>
        <w:spacing w:before="60" w:after="100"/>
        <w:rPr>
          <w:rFonts w:ascii="Trebuchet MS" w:hAnsi="Trebuchet MS"/>
        </w:rPr>
      </w:pPr>
      <w:r>
        <w:rPr>
          <w:rFonts w:ascii="Trebuchet MS" w:hAnsi="Trebuchet MS"/>
        </w:rPr>
        <w:t>Wood End</w:t>
      </w:r>
      <w:r w:rsidR="00F62CAF">
        <w:rPr>
          <w:rFonts w:ascii="Trebuchet MS" w:hAnsi="Trebuchet MS"/>
        </w:rPr>
        <w:t xml:space="preserve"> </w:t>
      </w:r>
      <w:r w:rsidR="00F62CAF" w:rsidRPr="00F62CAF">
        <w:rPr>
          <w:rFonts w:ascii="Trebuchet MS" w:hAnsi="Trebuchet MS"/>
        </w:rPr>
        <w:t>is committed to the safety, inclusion, and wellbeing of every pupil, including those living with allergies. We recognise that allergic reactions, including anaphylaxis, can be life-threatening and require prompt, confident action from trained staff.</w:t>
      </w:r>
    </w:p>
    <w:p w14:paraId="4695A30D" w14:textId="77777777" w:rsidR="00F62CAF" w:rsidRPr="00F62CAF" w:rsidRDefault="00F62CAF" w:rsidP="00F62CAF">
      <w:pPr>
        <w:spacing w:after="60"/>
        <w:rPr>
          <w:rFonts w:ascii="Trebuchet MS" w:hAnsi="Trebuchet MS"/>
        </w:rPr>
      </w:pPr>
    </w:p>
    <w:p w14:paraId="759CF732" w14:textId="77777777" w:rsidR="00F62CAF" w:rsidRPr="00F62CAF" w:rsidRDefault="00F62CAF" w:rsidP="00F62CAF">
      <w:pPr>
        <w:spacing w:before="60" w:after="100"/>
        <w:rPr>
          <w:rFonts w:ascii="Trebuchet MS" w:hAnsi="Trebuchet MS"/>
        </w:rPr>
      </w:pPr>
      <w:r w:rsidRPr="00F62CAF">
        <w:rPr>
          <w:rFonts w:ascii="Trebuchet MS" w:hAnsi="Trebuchet MS"/>
        </w:rPr>
        <w:t>We will create a whole-school culture of allergy awareness in which all staff understand their responsibilities, all pupils at risk are individually supported, and emergency medication is always accessible. No child will be disadvantaged in their participation in school life because of their allergy.</w:t>
      </w:r>
    </w:p>
    <w:p w14:paraId="21C43253" w14:textId="77777777" w:rsidR="00F62CAF" w:rsidRPr="00F62CAF" w:rsidRDefault="00F62CAF" w:rsidP="00F62CAF">
      <w:pPr>
        <w:spacing w:after="60"/>
        <w:rPr>
          <w:rFonts w:ascii="Trebuchet MS" w:hAnsi="Trebuchet M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62CAF" w:rsidRPr="00F62CAF" w14:paraId="3336B6D0" w14:textId="77777777" w:rsidTr="00751787">
        <w:tc>
          <w:tcPr>
            <w:tcW w:w="9026" w:type="dxa"/>
            <w:tcBorders>
              <w:top w:val="single" w:sz="8" w:space="0" w:color="2E75B6"/>
              <w:left w:val="single" w:sz="18" w:space="0" w:color="2E75B6"/>
              <w:bottom w:val="single" w:sz="4" w:space="0" w:color="2E75B6"/>
              <w:right w:val="none" w:sz="0" w:space="0" w:color="FFFFFF"/>
            </w:tcBorders>
            <w:shd w:val="clear" w:color="auto" w:fill="FBE4D5" w:themeFill="accent2" w:themeFillTint="33"/>
            <w:tcMar>
              <w:top w:w="120" w:type="dxa"/>
              <w:left w:w="200" w:type="dxa"/>
              <w:bottom w:w="120" w:type="dxa"/>
              <w:right w:w="160" w:type="dxa"/>
            </w:tcMar>
          </w:tcPr>
          <w:p w14:paraId="7ECB690C" w14:textId="77777777" w:rsidR="00F62CAF" w:rsidRPr="00751787" w:rsidRDefault="00F62CAF" w:rsidP="00797D25">
            <w:pPr>
              <w:spacing w:before="80" w:after="60"/>
              <w:rPr>
                <w:rFonts w:ascii="Trebuchet MS" w:hAnsi="Trebuchet MS"/>
                <w:color w:val="C00000"/>
              </w:rPr>
            </w:pPr>
            <w:r w:rsidRPr="00751787">
              <w:rPr>
                <w:rFonts w:ascii="Trebuchet MS" w:hAnsi="Trebuchet MS"/>
                <w:b/>
                <w:bCs/>
                <w:color w:val="C00000"/>
              </w:rPr>
              <w:t>Benedict's Law — Why This Policy Matters</w:t>
            </w:r>
          </w:p>
          <w:p w14:paraId="5C89FBD3"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This policy is shaped in part by the tragic death of five-year-old Benedict Blythe in 2021, who died from anaphylaxis at school.</w:t>
            </w:r>
          </w:p>
          <w:p w14:paraId="348EC145"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His inquest identified systemic gaps: no formal allergy plan, untrained staff, and a delayed adrenaline administration.</w:t>
            </w:r>
          </w:p>
          <w:p w14:paraId="639931F5"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The Benedict Blythe Foundation and allergy charities campaigned for statutory change. The result is the March 2026 DfE guidance making allergy safety mandatory in all English schools from September 2026.</w:t>
            </w:r>
          </w:p>
          <w:p w14:paraId="071E5F32"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This policy is our school's commitment to ensuring those gaps do not exist here.</w:t>
            </w:r>
          </w:p>
        </w:tc>
      </w:tr>
    </w:tbl>
    <w:p w14:paraId="627C9793" w14:textId="77777777" w:rsidR="00F62CAF" w:rsidRDefault="00F62CAF" w:rsidP="00F62CAF">
      <w:pPr>
        <w:pStyle w:val="Heading1"/>
        <w:pBdr>
          <w:bottom w:val="single" w:sz="6" w:space="4" w:color="2E75B6"/>
        </w:pBdr>
        <w:rPr>
          <w:rFonts w:ascii="Trebuchet MS" w:hAnsi="Trebuchet MS"/>
        </w:rPr>
      </w:pPr>
    </w:p>
    <w:p w14:paraId="1D331FAA" w14:textId="4D526C56" w:rsidR="00F62CAF" w:rsidRDefault="00F62CAF" w:rsidP="00F62CAF">
      <w:pPr>
        <w:pStyle w:val="Heading1"/>
        <w:pBdr>
          <w:bottom w:val="single" w:sz="6" w:space="4" w:color="2E75B6"/>
        </w:pBdr>
        <w:rPr>
          <w:rFonts w:ascii="Trebuchet MS" w:hAnsi="Trebuchet MS"/>
        </w:rPr>
      </w:pPr>
    </w:p>
    <w:p w14:paraId="6E130631" w14:textId="6AE175AB" w:rsidR="00F62CAF" w:rsidRDefault="00F62CAF" w:rsidP="00F62CAF">
      <w:pPr>
        <w:rPr>
          <w:lang w:eastAsia="en-GB"/>
        </w:rPr>
      </w:pPr>
    </w:p>
    <w:p w14:paraId="666C024D" w14:textId="77777777" w:rsidR="00F62CAF" w:rsidRPr="00F62CAF" w:rsidRDefault="00F62CAF" w:rsidP="00F62CAF">
      <w:pPr>
        <w:rPr>
          <w:lang w:eastAsia="en-GB"/>
        </w:rPr>
      </w:pPr>
    </w:p>
    <w:p w14:paraId="55102580" w14:textId="60CFC12F"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lastRenderedPageBreak/>
        <w:t>3. Roles and Responsibilities</w:t>
      </w:r>
    </w:p>
    <w:p w14:paraId="677B7477" w14:textId="77777777" w:rsidR="00F62CAF" w:rsidRPr="00F62CAF" w:rsidRDefault="00F62CAF" w:rsidP="00F62CAF">
      <w:pPr>
        <w:pStyle w:val="Heading2"/>
        <w:rPr>
          <w:rFonts w:ascii="Trebuchet MS" w:hAnsi="Trebuchet MS"/>
        </w:rPr>
      </w:pPr>
      <w:r w:rsidRPr="00F62CAF">
        <w:rPr>
          <w:rFonts w:ascii="Trebuchet MS" w:hAnsi="Trebuchet MS"/>
        </w:rPr>
        <w:t>3.1 The Governing Body / Academy Trust</w:t>
      </w:r>
    </w:p>
    <w:p w14:paraId="062FF8B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Ensures the school meets its statutory duty under s.100 of the Children and Families Act 2014.</w:t>
      </w:r>
    </w:p>
    <w:p w14:paraId="79642A49"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Approves and publishes this allergy policy, making it available on the school website.</w:t>
      </w:r>
    </w:p>
    <w:p w14:paraId="12B7351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Ensures sufficient resources are allocated for training, spare adrenaline auto-injectors (AAIs), and allergy management infrastructure.</w:t>
      </w:r>
    </w:p>
    <w:p w14:paraId="197DB0D1"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Reviews this policy at least annually and following any serious allergic incident.</w:t>
      </w:r>
    </w:p>
    <w:p w14:paraId="05F51181" w14:textId="77777777" w:rsidR="00F62CAF" w:rsidRPr="00F62CAF" w:rsidRDefault="00F62CAF" w:rsidP="00F62CAF">
      <w:pPr>
        <w:spacing w:after="60"/>
        <w:rPr>
          <w:rFonts w:ascii="Trebuchet MS" w:hAnsi="Trebuchet MS"/>
        </w:rPr>
      </w:pPr>
    </w:p>
    <w:p w14:paraId="25AD3198" w14:textId="77777777" w:rsidR="00F62CAF" w:rsidRPr="00F62CAF" w:rsidRDefault="00F62CAF" w:rsidP="00F62CAF">
      <w:pPr>
        <w:pStyle w:val="Heading2"/>
        <w:rPr>
          <w:rFonts w:ascii="Trebuchet MS" w:hAnsi="Trebuchet MS"/>
        </w:rPr>
      </w:pPr>
      <w:r w:rsidRPr="00F62CAF">
        <w:rPr>
          <w:rFonts w:ascii="Trebuchet MS" w:hAnsi="Trebuchet MS"/>
        </w:rPr>
        <w:t>3.2 The Headteacher</w:t>
      </w:r>
    </w:p>
    <w:p w14:paraId="005462B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Has overall accountability for the implementation of this policy.</w:t>
      </w:r>
    </w:p>
    <w:p w14:paraId="405CFAA6"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Appoints a dedicated Allergy Lead from among the senior or teaching staff.</w:t>
      </w:r>
    </w:p>
    <w:p w14:paraId="4A08942A"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Ensures all staff receive mandatory allergy awareness training before working with pupils, and that training is refreshed at least annually.</w:t>
      </w:r>
    </w:p>
    <w:p w14:paraId="4628D9A9" w14:textId="43B80D9F" w:rsid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Ensures the school holds and maintains a supply of spare emergency AAIs.</w:t>
      </w:r>
    </w:p>
    <w:p w14:paraId="28331066" w14:textId="77777777" w:rsidR="00F62CAF" w:rsidRPr="00F62CAF" w:rsidRDefault="00F62CAF" w:rsidP="00F62CAF">
      <w:pPr>
        <w:spacing w:after="60"/>
        <w:rPr>
          <w:rFonts w:ascii="Trebuchet MS" w:hAnsi="Trebuchet MS"/>
        </w:rPr>
      </w:pPr>
    </w:p>
    <w:p w14:paraId="4A08D107" w14:textId="77777777" w:rsidR="00F62CAF" w:rsidRPr="00F62CAF" w:rsidRDefault="00F62CAF" w:rsidP="00F62CAF">
      <w:pPr>
        <w:pStyle w:val="Heading2"/>
        <w:rPr>
          <w:rFonts w:ascii="Trebuchet MS" w:hAnsi="Trebuchet MS"/>
        </w:rPr>
      </w:pPr>
      <w:r w:rsidRPr="00F62CAF">
        <w:rPr>
          <w:rFonts w:ascii="Trebuchet MS" w:hAnsi="Trebuchet MS"/>
        </w:rPr>
        <w:t>3.3 The School Allergy Lead</w:t>
      </w:r>
    </w:p>
    <w:p w14:paraId="4F47C751" w14:textId="732130FB" w:rsidR="00F62CAF" w:rsidRPr="00F62CAF" w:rsidRDefault="00F62CAF" w:rsidP="00F62CAF">
      <w:pPr>
        <w:spacing w:before="60" w:after="100"/>
        <w:rPr>
          <w:rFonts w:ascii="Trebuchet MS" w:hAnsi="Trebuchet MS"/>
        </w:rPr>
      </w:pPr>
      <w:r w:rsidRPr="00F62CAF">
        <w:rPr>
          <w:rFonts w:ascii="Trebuchet MS" w:hAnsi="Trebuchet MS"/>
        </w:rPr>
        <w:t xml:space="preserve">The School Allergy Lead is: </w:t>
      </w:r>
      <w:r>
        <w:rPr>
          <w:rFonts w:ascii="Trebuchet MS" w:hAnsi="Trebuchet MS"/>
        </w:rPr>
        <w:t>Sinead McGroarty – Associate Head</w:t>
      </w:r>
    </w:p>
    <w:p w14:paraId="0FB65D19" w14:textId="77777777" w:rsidR="00F62CAF" w:rsidRPr="00F62CAF" w:rsidRDefault="00F62CAF" w:rsidP="00F62CAF">
      <w:pPr>
        <w:spacing w:after="40"/>
        <w:rPr>
          <w:rFonts w:ascii="Trebuchet MS" w:hAnsi="Trebuchet MS"/>
        </w:rPr>
      </w:pPr>
    </w:p>
    <w:p w14:paraId="621E466C" w14:textId="77777777" w:rsidR="00F62CAF" w:rsidRPr="00F62CAF" w:rsidRDefault="00F62CAF" w:rsidP="00F62CAF">
      <w:pPr>
        <w:spacing w:before="60" w:after="100"/>
        <w:rPr>
          <w:rFonts w:ascii="Trebuchet MS" w:hAnsi="Trebuchet MS"/>
        </w:rPr>
      </w:pPr>
      <w:r w:rsidRPr="00F62CAF">
        <w:rPr>
          <w:rFonts w:ascii="Trebuchet MS" w:hAnsi="Trebuchet MS"/>
        </w:rPr>
        <w:t>The Allergy Lead is responsible for:</w:t>
      </w:r>
    </w:p>
    <w:p w14:paraId="3E807BD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Coordinating allergy management across the school.</w:t>
      </w:r>
    </w:p>
    <w:p w14:paraId="621CDD4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Maintaining a confidential register of all pupils with diagnosed allergies.</w:t>
      </w:r>
    </w:p>
    <w:p w14:paraId="08628AC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Working with parents/carers, pupils, and healthcare professionals to create and review Individual Healthcare Plans (IHPs) for all pupils with serious allergies.</w:t>
      </w:r>
    </w:p>
    <w:p w14:paraId="477373F3"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Overseeing the procurement, storage, and regular audit of spare AAIs.</w:t>
      </w:r>
    </w:p>
    <w:p w14:paraId="333401D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Coordinating staff training and maintaining training records.</w:t>
      </w:r>
    </w:p>
    <w:p w14:paraId="6D36DF9B"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Leading on incident recording and lessons-learnt reviews following any allergic reaction.</w:t>
      </w:r>
    </w:p>
    <w:p w14:paraId="6D2D22F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Liaising with the school catering team regarding allergen management.</w:t>
      </w:r>
    </w:p>
    <w:p w14:paraId="77A40A1D" w14:textId="2DCAC53C" w:rsid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Supporting risk assessments for off-site activities.</w:t>
      </w:r>
    </w:p>
    <w:p w14:paraId="56FD6603" w14:textId="188DE122" w:rsidR="00F62CAF" w:rsidRDefault="00F62CAF" w:rsidP="00F62CAF">
      <w:pPr>
        <w:pStyle w:val="ListParagraph"/>
        <w:numPr>
          <w:ilvl w:val="0"/>
          <w:numId w:val="39"/>
        </w:numPr>
        <w:spacing w:before="40" w:after="40" w:line="240" w:lineRule="auto"/>
        <w:contextualSpacing w:val="0"/>
        <w:rPr>
          <w:rFonts w:ascii="Trebuchet MS" w:hAnsi="Trebuchet MS"/>
        </w:rPr>
      </w:pPr>
      <w:r>
        <w:rPr>
          <w:rFonts w:ascii="Trebuchet MS" w:hAnsi="Trebuchet MS"/>
        </w:rPr>
        <w:t>Ask external catering provider for training records for the staff on site</w:t>
      </w:r>
    </w:p>
    <w:p w14:paraId="1602A407" w14:textId="77777777" w:rsidR="00751787" w:rsidRPr="00F62CAF" w:rsidRDefault="00751787" w:rsidP="00751787">
      <w:pPr>
        <w:pStyle w:val="ListParagraph"/>
        <w:spacing w:before="40" w:after="40" w:line="240" w:lineRule="auto"/>
        <w:contextualSpacing w:val="0"/>
        <w:rPr>
          <w:rFonts w:ascii="Trebuchet MS" w:hAnsi="Trebuchet MS"/>
        </w:rPr>
      </w:pPr>
    </w:p>
    <w:p w14:paraId="6B250261" w14:textId="77777777" w:rsidR="00F62CAF" w:rsidRPr="00F62CAF" w:rsidRDefault="00F62CAF" w:rsidP="00F62CAF">
      <w:pPr>
        <w:spacing w:after="60"/>
        <w:rPr>
          <w:rFonts w:ascii="Trebuchet MS" w:hAnsi="Trebuchet MS"/>
        </w:rPr>
      </w:pPr>
    </w:p>
    <w:p w14:paraId="05D92938" w14:textId="77777777" w:rsidR="00F62CAF" w:rsidRPr="00F62CAF" w:rsidRDefault="00F62CAF" w:rsidP="00F62CAF">
      <w:pPr>
        <w:pStyle w:val="Heading2"/>
        <w:rPr>
          <w:rFonts w:ascii="Trebuchet MS" w:hAnsi="Trebuchet MS"/>
        </w:rPr>
      </w:pPr>
      <w:r w:rsidRPr="00F62CAF">
        <w:rPr>
          <w:rFonts w:ascii="Trebuchet MS" w:hAnsi="Trebuchet MS"/>
        </w:rPr>
        <w:t>3.4 All Teaching and Support Staff</w:t>
      </w:r>
    </w:p>
    <w:p w14:paraId="770F050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staff are required to complete allergy awareness training that covers: recognition of allergic reactions and anaphylaxis, emergency response procedures, and how to administer adrenaline auto-injectors.</w:t>
      </w:r>
    </w:p>
    <w:p w14:paraId="164207BD"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staff must know where AAIs and individual pupil emergency kits are stored.</w:t>
      </w:r>
    </w:p>
    <w:p w14:paraId="7E2F97BA"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staff must be able to act immediately if a pupil shows signs of anaphylaxis, including calling emergency services and administering an AAI if required.</w:t>
      </w:r>
    </w:p>
    <w:p w14:paraId="02DCB203" w14:textId="524EFBF7" w:rsid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Staff must not send a child experiencing an allergic reaction to seek help alone.</w:t>
      </w:r>
    </w:p>
    <w:p w14:paraId="3B251470" w14:textId="77777777" w:rsidR="00751787" w:rsidRPr="00F62CAF" w:rsidRDefault="00751787" w:rsidP="00751787">
      <w:pPr>
        <w:pStyle w:val="ListParagraph"/>
        <w:spacing w:before="40" w:after="40" w:line="240" w:lineRule="auto"/>
        <w:contextualSpacing w:val="0"/>
        <w:rPr>
          <w:rFonts w:ascii="Trebuchet MS" w:hAnsi="Trebuchet MS"/>
        </w:rPr>
      </w:pPr>
    </w:p>
    <w:p w14:paraId="67A5BEE1" w14:textId="77777777" w:rsidR="00F62CAF" w:rsidRPr="00F62CAF" w:rsidRDefault="00F62CAF" w:rsidP="00F62CAF">
      <w:pPr>
        <w:spacing w:after="60"/>
        <w:rPr>
          <w:rFonts w:ascii="Trebuchet MS" w:hAnsi="Trebuchet MS"/>
        </w:rPr>
      </w:pPr>
    </w:p>
    <w:p w14:paraId="5C98BADF" w14:textId="6C2E351A" w:rsidR="00F62CAF" w:rsidRPr="00F62CAF" w:rsidRDefault="00F62CAF" w:rsidP="00F62CAF">
      <w:pPr>
        <w:pStyle w:val="Heading2"/>
        <w:rPr>
          <w:rFonts w:ascii="Trebuchet MS" w:hAnsi="Trebuchet MS"/>
        </w:rPr>
      </w:pPr>
      <w:r w:rsidRPr="00F62CAF">
        <w:rPr>
          <w:rFonts w:ascii="Trebuchet MS" w:hAnsi="Trebuchet MS"/>
        </w:rPr>
        <w:t>3.5 Catering Staff</w:t>
      </w:r>
      <w:r>
        <w:rPr>
          <w:rFonts w:ascii="Trebuchet MS" w:hAnsi="Trebuchet MS"/>
        </w:rPr>
        <w:t xml:space="preserve"> – External Provider</w:t>
      </w:r>
    </w:p>
    <w:p w14:paraId="6A45D487"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catering staff must complete allergen awareness training in line with food information legislation.</w:t>
      </w:r>
    </w:p>
    <w:p w14:paraId="13F71EE1"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Catering staff must understand the 14 major allergens declared under UK food law and ensure accurate allergen information is available for every dish.</w:t>
      </w:r>
    </w:p>
    <w:p w14:paraId="0A685D6E"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Catering staff must follow the school's allergen management procedures and inform the Allergy Lead of any changes to menus, ingredients, or suppliers.</w:t>
      </w:r>
    </w:p>
    <w:p w14:paraId="60D50792" w14:textId="22B09A70" w:rsidR="00F62CAF" w:rsidRDefault="00F62CAF" w:rsidP="00F62CAF">
      <w:pPr>
        <w:spacing w:after="60"/>
        <w:rPr>
          <w:rFonts w:ascii="Trebuchet MS" w:hAnsi="Trebuchet MS"/>
        </w:rPr>
      </w:pPr>
    </w:p>
    <w:p w14:paraId="6C218A2F" w14:textId="77777777" w:rsidR="00F62CAF" w:rsidRPr="00F62CAF" w:rsidRDefault="00F62CAF" w:rsidP="00F62CAF">
      <w:pPr>
        <w:spacing w:after="60"/>
        <w:rPr>
          <w:rFonts w:ascii="Trebuchet MS" w:hAnsi="Trebuchet MS"/>
        </w:rPr>
      </w:pPr>
    </w:p>
    <w:p w14:paraId="6790583C" w14:textId="77777777" w:rsidR="00F62CAF" w:rsidRPr="00F62CAF" w:rsidRDefault="00F62CAF" w:rsidP="00F62CAF">
      <w:pPr>
        <w:pStyle w:val="Heading2"/>
        <w:rPr>
          <w:rFonts w:ascii="Trebuchet MS" w:hAnsi="Trebuchet MS"/>
        </w:rPr>
      </w:pPr>
      <w:r w:rsidRPr="00F62CAF">
        <w:rPr>
          <w:rFonts w:ascii="Trebuchet MS" w:hAnsi="Trebuchet MS"/>
        </w:rPr>
        <w:lastRenderedPageBreak/>
        <w:t>3.6 Parents and Carers</w:t>
      </w:r>
    </w:p>
    <w:p w14:paraId="2795DABA"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Parents/carers must inform the school of any known or suspected allergy at the earliest opportunity — ideally before enrolment or on diagnosis.</w:t>
      </w:r>
    </w:p>
    <w:p w14:paraId="3AF4DEB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 xml:space="preserve">Parents/carers must provide </w:t>
      </w:r>
      <w:r w:rsidRPr="00F62CAF">
        <w:rPr>
          <w:rFonts w:ascii="Trebuchet MS" w:hAnsi="Trebuchet MS"/>
          <w:b/>
          <w:bCs/>
        </w:rPr>
        <w:t>written evidence</w:t>
      </w:r>
      <w:r w:rsidRPr="00F62CAF">
        <w:rPr>
          <w:rFonts w:ascii="Trebuchet MS" w:hAnsi="Trebuchet MS"/>
        </w:rPr>
        <w:t xml:space="preserve"> of an allergy diagnosis from a healthcare professional where available.</w:t>
      </w:r>
    </w:p>
    <w:p w14:paraId="5F1222A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 xml:space="preserve">Parents/carers must provide their child's personal emergency medication kit, including prescribed AAIs with current expiry dates, and an </w:t>
      </w:r>
      <w:r w:rsidRPr="00F62CAF">
        <w:rPr>
          <w:rFonts w:ascii="Trebuchet MS" w:hAnsi="Trebuchet MS"/>
          <w:b/>
          <w:bCs/>
        </w:rPr>
        <w:t>up-to-date Allergy Action Plan</w:t>
      </w:r>
      <w:r w:rsidRPr="00F62CAF">
        <w:rPr>
          <w:rFonts w:ascii="Trebuchet MS" w:hAnsi="Trebuchet MS"/>
        </w:rPr>
        <w:t xml:space="preserve"> signed by a doctor.</w:t>
      </w:r>
    </w:p>
    <w:p w14:paraId="55C8FFCB"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Parents/carers are required to work collaboratively with the school to produce and review the pupil's Individual Healthcare Plan.</w:t>
      </w:r>
    </w:p>
    <w:p w14:paraId="1B09EA63"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Parents/carers must notify the school immediately of any changes to their child's allergy or medication.</w:t>
      </w:r>
    </w:p>
    <w:p w14:paraId="6671910F" w14:textId="77777777" w:rsidR="00F62CAF" w:rsidRPr="00F62CAF" w:rsidRDefault="00F62CAF" w:rsidP="00F62CAF">
      <w:pPr>
        <w:spacing w:after="60"/>
        <w:rPr>
          <w:rFonts w:ascii="Trebuchet MS" w:hAnsi="Trebuchet MS"/>
        </w:rPr>
      </w:pPr>
    </w:p>
    <w:p w14:paraId="2DD6D606" w14:textId="77777777" w:rsidR="00F62CAF" w:rsidRPr="00F62CAF" w:rsidRDefault="00F62CAF" w:rsidP="00F62CAF">
      <w:pPr>
        <w:pStyle w:val="Heading2"/>
        <w:rPr>
          <w:rFonts w:ascii="Trebuchet MS" w:hAnsi="Trebuchet MS"/>
        </w:rPr>
      </w:pPr>
      <w:r w:rsidRPr="00F62CAF">
        <w:rPr>
          <w:rFonts w:ascii="Trebuchet MS" w:hAnsi="Trebuchet MS"/>
        </w:rPr>
        <w:t>3.7 Pupils</w:t>
      </w:r>
    </w:p>
    <w:p w14:paraId="25DD7B66"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Pupils are supported to understand their own allergy and to self-advocate appropriately for their age and ability.</w:t>
      </w:r>
    </w:p>
    <w:p w14:paraId="3CD3BC0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Older pupils are encouraged to carry their own prescribed AAIs in agreement with parents/carers and the Allergy Lead.</w:t>
      </w:r>
    </w:p>
    <w:p w14:paraId="21E0B5A1" w14:textId="5DBF228F" w:rsid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pupils are expected to respect their peers' allergies and not to share food without permission.</w:t>
      </w:r>
    </w:p>
    <w:p w14:paraId="089DC0F6" w14:textId="1E56353B" w:rsidR="00F62CAF" w:rsidRDefault="00F62CAF" w:rsidP="00F62CAF">
      <w:pPr>
        <w:spacing w:before="40" w:after="40" w:line="240" w:lineRule="auto"/>
        <w:rPr>
          <w:rFonts w:ascii="Trebuchet MS" w:hAnsi="Trebuchet MS"/>
        </w:rPr>
      </w:pPr>
    </w:p>
    <w:p w14:paraId="6C44C8FC" w14:textId="77777777" w:rsidR="00F62CAF" w:rsidRPr="00F62CAF" w:rsidRDefault="00F62CAF" w:rsidP="00F62CAF">
      <w:pPr>
        <w:spacing w:before="40" w:after="40" w:line="240" w:lineRule="auto"/>
        <w:rPr>
          <w:rFonts w:ascii="Trebuchet MS" w:hAnsi="Trebuchet MS"/>
        </w:rPr>
      </w:pPr>
    </w:p>
    <w:p w14:paraId="44A4A29A"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4. Identifying and Registering Pupils with Allergies</w:t>
      </w:r>
    </w:p>
    <w:p w14:paraId="7AFEC1DD" w14:textId="77777777" w:rsidR="00F62CAF" w:rsidRPr="00F62CAF" w:rsidRDefault="00F62CAF" w:rsidP="00F62CAF">
      <w:pPr>
        <w:spacing w:before="60" w:after="100"/>
        <w:rPr>
          <w:rFonts w:ascii="Trebuchet MS" w:hAnsi="Trebuchet MS"/>
        </w:rPr>
      </w:pPr>
      <w:r w:rsidRPr="00F62CAF">
        <w:rPr>
          <w:rFonts w:ascii="Trebuchet MS" w:hAnsi="Trebuchet MS"/>
        </w:rPr>
        <w:t>The school will:</w:t>
      </w:r>
    </w:p>
    <w:p w14:paraId="1A6025E9"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Ask parents/carers to declare any medical conditions, including allergies, on admission and at the beginning of each academic year.</w:t>
      </w:r>
    </w:p>
    <w:p w14:paraId="759B2166"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Maintain a confidential, up-to-date register of all pupils with diagnosed allergies, accessible to all relevant staff.</w:t>
      </w:r>
    </w:p>
    <w:p w14:paraId="5B5D4A6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Ensure the register clearly flags pupils at risk of anaphylaxis and identifies the location of their emergency medication.</w:t>
      </w:r>
    </w:p>
    <w:p w14:paraId="24FB3CB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Share relevant allergy information with all staff who may come into contact with the pupil, including supply teachers, coaches, and volunteers.</w:t>
      </w:r>
    </w:p>
    <w:p w14:paraId="5553F06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Communicate allergy information to kitchen staff, trip leaders, and any external providers (e.g. sports coaches, after-school clubs).</w:t>
      </w:r>
    </w:p>
    <w:p w14:paraId="103B39D3" w14:textId="77777777" w:rsidR="00F62CAF" w:rsidRPr="00F62CAF" w:rsidRDefault="00F62CAF" w:rsidP="00F62CAF">
      <w:pPr>
        <w:spacing w:after="60"/>
        <w:rPr>
          <w:rFonts w:ascii="Trebuchet MS" w:hAnsi="Trebuchet MS"/>
        </w:rPr>
      </w:pPr>
    </w:p>
    <w:p w14:paraId="4B261E48" w14:textId="242038D5" w:rsidR="00F62CAF" w:rsidRDefault="00F62CAF" w:rsidP="00F62CAF">
      <w:pPr>
        <w:spacing w:before="60" w:after="100"/>
        <w:rPr>
          <w:rFonts w:ascii="Trebuchet MS" w:hAnsi="Trebuchet MS"/>
        </w:rPr>
      </w:pPr>
      <w:r w:rsidRPr="00F62CAF">
        <w:rPr>
          <w:rFonts w:ascii="Trebuchet MS" w:hAnsi="Trebuchet MS"/>
        </w:rPr>
        <w:t>The school recognises that allergies can develop at any time. Any report of a new allergic reaction — even a mild one — will be taken seriously and followed up with parents/carers and, if appropriate, with medical advice.</w:t>
      </w:r>
    </w:p>
    <w:p w14:paraId="0331191A" w14:textId="77777777" w:rsidR="00F62CAF" w:rsidRPr="00F62CAF" w:rsidRDefault="00F62CAF" w:rsidP="00F62CAF">
      <w:pPr>
        <w:spacing w:before="60" w:after="100"/>
        <w:rPr>
          <w:rFonts w:ascii="Trebuchet MS" w:hAnsi="Trebuchet MS"/>
        </w:rPr>
      </w:pPr>
    </w:p>
    <w:p w14:paraId="106486B4"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5. Individual Healthcare Plans (IHPs)</w:t>
      </w:r>
    </w:p>
    <w:p w14:paraId="7B9052FF" w14:textId="77777777" w:rsidR="00F62CAF" w:rsidRPr="00F62CAF" w:rsidRDefault="00F62CAF" w:rsidP="00F62CAF">
      <w:pPr>
        <w:spacing w:before="60" w:after="100"/>
        <w:rPr>
          <w:rFonts w:ascii="Trebuchet MS" w:hAnsi="Trebuchet MS"/>
        </w:rPr>
      </w:pPr>
      <w:r w:rsidRPr="00F62CAF">
        <w:rPr>
          <w:rFonts w:ascii="Trebuchet MS" w:hAnsi="Trebuchet MS"/>
        </w:rPr>
        <w:t>Every pupil with a serious allergy — particularly those at risk of anaphylaxis — will have an Individual Healthcare Plan (IHP). The IHP is a personalised document that records:</w:t>
      </w:r>
    </w:p>
    <w:p w14:paraId="6ACCF5E6"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nature of the allergy and confirmed or suspected triggers.</w:t>
      </w:r>
    </w:p>
    <w:p w14:paraId="54025CB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Symptoms the pupil typically presents with, including early warning signs specific to that child.</w:t>
      </w:r>
    </w:p>
    <w:p w14:paraId="79AC6C97"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pupil's prescribed emergency medication (type of AAI, dose, and location).</w:t>
      </w:r>
    </w:p>
    <w:p w14:paraId="66CEC3F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pupil's Allergy Action Plan (provided by their healthcare team).</w:t>
      </w:r>
    </w:p>
    <w:p w14:paraId="25406572"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Step-by-step emergency response for that pupil.</w:t>
      </w:r>
    </w:p>
    <w:p w14:paraId="32809F48"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Any dietary, environmental, or activity restrictions.</w:t>
      </w:r>
    </w:p>
    <w:p w14:paraId="0B6B50F8"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Contact details for parents/carers and the pupil's GP or allergy specialist.</w:t>
      </w:r>
    </w:p>
    <w:p w14:paraId="2F0DFC55"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Consent from parents/carers for staff to administer medication.</w:t>
      </w:r>
    </w:p>
    <w:p w14:paraId="4696123C" w14:textId="77777777" w:rsidR="00F62CAF" w:rsidRPr="00F62CAF" w:rsidRDefault="00F62CAF" w:rsidP="00F62CAF">
      <w:pPr>
        <w:spacing w:after="60"/>
        <w:rPr>
          <w:rFonts w:ascii="Trebuchet MS" w:hAnsi="Trebuchet MS"/>
        </w:rPr>
      </w:pPr>
    </w:p>
    <w:p w14:paraId="06465AF9" w14:textId="77777777" w:rsidR="00F62CAF" w:rsidRPr="00F62CAF" w:rsidRDefault="00F62CAF" w:rsidP="00F62CAF">
      <w:pPr>
        <w:spacing w:before="60" w:after="100"/>
        <w:rPr>
          <w:rFonts w:ascii="Trebuchet MS" w:hAnsi="Trebuchet MS"/>
        </w:rPr>
      </w:pPr>
      <w:r w:rsidRPr="00F62CAF">
        <w:rPr>
          <w:rFonts w:ascii="Trebuchet MS" w:hAnsi="Trebuchet MS"/>
        </w:rPr>
        <w:lastRenderedPageBreak/>
        <w:t>IHPs will be:</w:t>
      </w:r>
    </w:p>
    <w:p w14:paraId="541CA765"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Developed collaboratively between the school, parents/carers, the pupil (where appropriate), and healthcare professionals.</w:t>
      </w:r>
    </w:p>
    <w:p w14:paraId="6A4EBC95"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Reviewed at least annually, at the start of each academic year, and following any allergic incident or change in the pupil's condition.</w:t>
      </w:r>
    </w:p>
    <w:p w14:paraId="69A599B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Shared with all relevant staff, including supply teachers and lunchtime supervisors.</w:t>
      </w:r>
    </w:p>
    <w:p w14:paraId="1107B9EF" w14:textId="4D9E15DC"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Stored securely but accessibl</w:t>
      </w:r>
      <w:r>
        <w:rPr>
          <w:rFonts w:ascii="Trebuchet MS" w:hAnsi="Trebuchet MS"/>
        </w:rPr>
        <w:t>e</w:t>
      </w:r>
      <w:r w:rsidRPr="00F62CAF">
        <w:rPr>
          <w:rFonts w:ascii="Trebuchet MS" w:hAnsi="Trebuchet MS"/>
        </w:rPr>
        <w:t xml:space="preserve"> — not locked away during the school day.</w:t>
      </w:r>
    </w:p>
    <w:p w14:paraId="7074CA3B" w14:textId="77777777" w:rsidR="00F62CAF" w:rsidRPr="00F62CAF" w:rsidRDefault="00F62CAF" w:rsidP="00F62CAF">
      <w:pPr>
        <w:spacing w:after="60"/>
        <w:rPr>
          <w:rFonts w:ascii="Trebuchet MS" w:hAnsi="Trebuchet M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62CAF" w:rsidRPr="00F62CAF" w14:paraId="790ECFED" w14:textId="77777777" w:rsidTr="00751787">
        <w:tc>
          <w:tcPr>
            <w:tcW w:w="9026" w:type="dxa"/>
            <w:tcBorders>
              <w:top w:val="single" w:sz="8" w:space="0" w:color="2E75B6"/>
              <w:left w:val="single" w:sz="18" w:space="0" w:color="2E75B6"/>
              <w:bottom w:val="single" w:sz="4" w:space="0" w:color="2E75B6"/>
              <w:right w:val="none" w:sz="0" w:space="0" w:color="FFFFFF"/>
            </w:tcBorders>
            <w:shd w:val="clear" w:color="auto" w:fill="FBE4D5" w:themeFill="accent2" w:themeFillTint="33"/>
            <w:tcMar>
              <w:top w:w="120" w:type="dxa"/>
              <w:left w:w="200" w:type="dxa"/>
              <w:bottom w:w="120" w:type="dxa"/>
              <w:right w:w="160" w:type="dxa"/>
            </w:tcMar>
          </w:tcPr>
          <w:p w14:paraId="4B7F336B" w14:textId="77777777" w:rsidR="00F62CAF" w:rsidRPr="00751787" w:rsidRDefault="00F62CAF" w:rsidP="00797D25">
            <w:pPr>
              <w:spacing w:before="80" w:after="60"/>
              <w:rPr>
                <w:rFonts w:ascii="Trebuchet MS" w:hAnsi="Trebuchet MS"/>
                <w:color w:val="C00000"/>
              </w:rPr>
            </w:pPr>
            <w:r w:rsidRPr="00751787">
              <w:rPr>
                <w:rFonts w:ascii="Trebuchet MS" w:hAnsi="Trebuchet MS"/>
                <w:b/>
                <w:bCs/>
                <w:color w:val="C00000"/>
              </w:rPr>
              <w:t>Key Principle</w:t>
            </w:r>
          </w:p>
          <w:p w14:paraId="69E45E9E"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An IHP is not a form-filling exercise — it is a living safety plan. It should reflect the reality of the pupil's allergy and give every member of staff the information they need to act quickly and correctly in an emergency.</w:t>
            </w:r>
          </w:p>
        </w:tc>
      </w:tr>
    </w:tbl>
    <w:p w14:paraId="7D0E30B6" w14:textId="77777777" w:rsidR="00F62CAF" w:rsidRDefault="00F62CAF" w:rsidP="00F62CAF">
      <w:pPr>
        <w:pStyle w:val="Heading1"/>
        <w:pBdr>
          <w:bottom w:val="single" w:sz="6" w:space="4" w:color="2E75B6"/>
        </w:pBdr>
        <w:rPr>
          <w:rFonts w:ascii="Trebuchet MS" w:hAnsi="Trebuchet MS"/>
        </w:rPr>
      </w:pPr>
    </w:p>
    <w:p w14:paraId="6A061850" w14:textId="77777777" w:rsidR="00F62CAF" w:rsidRDefault="00F62CAF" w:rsidP="00F62CAF">
      <w:pPr>
        <w:pStyle w:val="Heading1"/>
        <w:pBdr>
          <w:bottom w:val="single" w:sz="6" w:space="4" w:color="2E75B6"/>
        </w:pBdr>
        <w:rPr>
          <w:rFonts w:ascii="Trebuchet MS" w:hAnsi="Trebuchet MS"/>
        </w:rPr>
      </w:pPr>
    </w:p>
    <w:p w14:paraId="484BB2F4" w14:textId="246FA47D"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6. Provision of Spare Adrenaline Auto-Injectors (AAIs)</w:t>
      </w:r>
    </w:p>
    <w:p w14:paraId="1B1D1E39" w14:textId="77777777" w:rsidR="00F62CAF" w:rsidRPr="00F62CAF" w:rsidRDefault="00F62CAF" w:rsidP="00F62CAF">
      <w:pPr>
        <w:pStyle w:val="Heading2"/>
        <w:rPr>
          <w:rFonts w:ascii="Trebuchet MS" w:hAnsi="Trebuchet MS"/>
        </w:rPr>
      </w:pPr>
      <w:r w:rsidRPr="00F62CAF">
        <w:rPr>
          <w:rFonts w:ascii="Trebuchet MS" w:hAnsi="Trebuchet MS"/>
        </w:rPr>
        <w:t>6.1 Legal Basis for Holding Spare AAIs</w:t>
      </w:r>
    </w:p>
    <w:p w14:paraId="471D338B" w14:textId="77777777" w:rsidR="00F62CAF" w:rsidRPr="00F62CAF" w:rsidRDefault="00F62CAF" w:rsidP="00F62CAF">
      <w:pPr>
        <w:spacing w:before="60" w:after="100"/>
        <w:rPr>
          <w:rFonts w:ascii="Trebuchet MS" w:hAnsi="Trebuchet MS"/>
        </w:rPr>
      </w:pPr>
      <w:r w:rsidRPr="00F62CAF">
        <w:rPr>
          <w:rFonts w:ascii="Trebuchet MS" w:hAnsi="Trebuchet MS"/>
        </w:rPr>
        <w:t>The Human Medicines (Amendment) (No. 2) Regulations 2014 permits schools to purchase spare AAIs without a prescription, for use in emergencies where a pupil's own AAI is unavailable, has been used, or has expired.</w:t>
      </w:r>
    </w:p>
    <w:p w14:paraId="464F363C" w14:textId="77777777" w:rsidR="00F62CAF" w:rsidRPr="00F62CAF" w:rsidRDefault="00F62CAF" w:rsidP="00F62CAF">
      <w:pPr>
        <w:spacing w:after="60"/>
        <w:rPr>
          <w:rFonts w:ascii="Trebuchet MS" w:hAnsi="Trebuchet MS"/>
        </w:rPr>
      </w:pPr>
    </w:p>
    <w:p w14:paraId="67E0745C" w14:textId="77777777" w:rsidR="00F62CAF" w:rsidRPr="00F62CAF" w:rsidRDefault="00F62CAF" w:rsidP="00F62CAF">
      <w:pPr>
        <w:spacing w:before="60" w:after="100"/>
        <w:rPr>
          <w:rFonts w:ascii="Trebuchet MS" w:hAnsi="Trebuchet MS"/>
        </w:rPr>
      </w:pPr>
      <w:r w:rsidRPr="00F62CAF">
        <w:rPr>
          <w:rFonts w:ascii="Trebuchet MS" w:hAnsi="Trebuchet MS"/>
        </w:rPr>
        <w:t>The DfE statutory guidance published March 2026 now makes it mandatory for all schools to stock spare AAIs. This is a historic change from previous non-statutory guidance. From September 2026, compliance is expected to be reflected in Ofsted inspections.</w:t>
      </w:r>
    </w:p>
    <w:p w14:paraId="28DCE216" w14:textId="77777777" w:rsidR="00F62CAF" w:rsidRPr="00F62CAF" w:rsidRDefault="00F62CAF" w:rsidP="00F62CAF">
      <w:pPr>
        <w:spacing w:after="60"/>
        <w:rPr>
          <w:rFonts w:ascii="Trebuchet MS" w:hAnsi="Trebuchet MS"/>
        </w:rPr>
      </w:pPr>
    </w:p>
    <w:p w14:paraId="3CDA38B7" w14:textId="77777777" w:rsidR="00F62CAF" w:rsidRPr="00F62CAF" w:rsidRDefault="00F62CAF" w:rsidP="00F62CAF">
      <w:pPr>
        <w:pStyle w:val="Heading2"/>
        <w:rPr>
          <w:rFonts w:ascii="Trebuchet MS" w:hAnsi="Trebuchet MS"/>
        </w:rPr>
      </w:pPr>
      <w:r w:rsidRPr="00F62CAF">
        <w:rPr>
          <w:rFonts w:ascii="Trebuchet MS" w:hAnsi="Trebuchet MS"/>
        </w:rPr>
        <w:t>6.2 What We Hold</w:t>
      </w:r>
    </w:p>
    <w:p w14:paraId="1ABE8C57" w14:textId="3050F95F" w:rsidR="00F62CAF" w:rsidRPr="00F62CAF" w:rsidRDefault="00751787" w:rsidP="00F62CAF">
      <w:pPr>
        <w:spacing w:before="60" w:after="100"/>
        <w:rPr>
          <w:rFonts w:ascii="Trebuchet MS" w:hAnsi="Trebuchet MS"/>
        </w:rPr>
      </w:pPr>
      <w:r>
        <w:rPr>
          <w:rFonts w:ascii="Trebuchet MS" w:hAnsi="Trebuchet MS"/>
        </w:rPr>
        <w:t>Wood End</w:t>
      </w:r>
      <w:r w:rsidR="00F62CAF" w:rsidRPr="00F62CAF">
        <w:rPr>
          <w:rFonts w:ascii="Trebuchet MS" w:hAnsi="Trebuchet MS"/>
        </w:rPr>
        <w:t xml:space="preserve"> will maintain a supply of spare emergency AAIs on site at all times. Specifically:</w:t>
      </w:r>
    </w:p>
    <w:p w14:paraId="1B1AA08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At least two spare AAIs of the standard adult dose (0.3mg adrenaline) and, where the school has pupils who require a junior dose, at least two spare junior AAIs (0.15mg).</w:t>
      </w:r>
    </w:p>
    <w:p w14:paraId="678C1F7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school will stock devices covering the range used by enrolled pupils, which may include EpiPen, Jext, Emerade, or the EURneffy nasal adrenaline spray.</w:t>
      </w:r>
    </w:p>
    <w:p w14:paraId="05A1328B"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Allergy Lead will assess the specific AAI types required annually and following any change in enrolled pupils' prescribed devices.</w:t>
      </w:r>
    </w:p>
    <w:p w14:paraId="141CA516" w14:textId="77777777" w:rsidR="00F62CAF" w:rsidRPr="00F62CAF" w:rsidRDefault="00F62CAF" w:rsidP="00F62CAF">
      <w:pPr>
        <w:spacing w:after="60"/>
        <w:rPr>
          <w:rFonts w:ascii="Trebuchet MS" w:hAnsi="Trebuchet MS"/>
        </w:rPr>
      </w:pPr>
    </w:p>
    <w:p w14:paraId="29F60560" w14:textId="77777777" w:rsidR="00F62CAF" w:rsidRPr="00F62CAF" w:rsidRDefault="00F62CAF" w:rsidP="00F62CAF">
      <w:pPr>
        <w:pStyle w:val="Heading2"/>
        <w:rPr>
          <w:rFonts w:ascii="Trebuchet MS" w:hAnsi="Trebuchet MS"/>
        </w:rPr>
      </w:pPr>
      <w:r w:rsidRPr="00F62CAF">
        <w:rPr>
          <w:rFonts w:ascii="Trebuchet MS" w:hAnsi="Trebuchet MS"/>
        </w:rPr>
        <w:t>6.3 Procurement</w:t>
      </w:r>
    </w:p>
    <w:p w14:paraId="5E38F92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Spare AAIs are purchased by the school through a licensed pharmacy or a school-focused supplier service (such as Kitt Medical or equivalent).</w:t>
      </w:r>
    </w:p>
    <w:p w14:paraId="4ABC5A96"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Allergy Lead is responsible for placing orders in good time to ensure continuity of supply.</w:t>
      </w:r>
    </w:p>
    <w:p w14:paraId="36EC168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 record of all AAIs held, including batch number, expiry date, and device type, will be maintained by the Allergy Lead.</w:t>
      </w:r>
    </w:p>
    <w:p w14:paraId="1A28A09E" w14:textId="77777777" w:rsidR="00F62CAF" w:rsidRPr="00F62CAF" w:rsidRDefault="00F62CAF" w:rsidP="00F62CAF">
      <w:pPr>
        <w:spacing w:after="60"/>
        <w:rPr>
          <w:rFonts w:ascii="Trebuchet MS" w:hAnsi="Trebuchet MS"/>
        </w:rPr>
      </w:pPr>
    </w:p>
    <w:p w14:paraId="23A69EFF" w14:textId="77777777" w:rsidR="00F62CAF" w:rsidRPr="00F62CAF" w:rsidRDefault="00F62CAF" w:rsidP="00F62CAF">
      <w:pPr>
        <w:pStyle w:val="Heading2"/>
        <w:rPr>
          <w:rFonts w:ascii="Trebuchet MS" w:hAnsi="Trebuchet MS"/>
        </w:rPr>
      </w:pPr>
      <w:r w:rsidRPr="00F62CAF">
        <w:rPr>
          <w:rFonts w:ascii="Trebuchet MS" w:hAnsi="Trebuchet MS"/>
        </w:rPr>
        <w:t>6.4 Storage</w:t>
      </w:r>
    </w:p>
    <w:p w14:paraId="4A2E6F0F" w14:textId="63F5D75D"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 xml:space="preserve">Spare AAIs will be stored in a clearly labelled, secure but readily accessible location in the school office </w:t>
      </w:r>
    </w:p>
    <w:p w14:paraId="726764CB"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Storage must comply with the manufacturer's instructions (typically: room temperature, away from direct light and heat).</w:t>
      </w:r>
    </w:p>
    <w:p w14:paraId="0392B17E"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staff must be informed of the exact storage location during induction and at each annual training session.</w:t>
      </w:r>
    </w:p>
    <w:p w14:paraId="2DAFD80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lastRenderedPageBreak/>
        <w:t>Spare AAIs must NOT be locked away during the school day in a place where rapid access would be delayed.</w:t>
      </w:r>
    </w:p>
    <w:p w14:paraId="4E009482"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Individual pupils' own prescribed AAIs will be stored in accordance with their IHP — typically in the medical room and/or carried by the pupil where appropriate.</w:t>
      </w:r>
    </w:p>
    <w:p w14:paraId="074E2FFF" w14:textId="77777777" w:rsidR="00F62CAF" w:rsidRPr="00F62CAF" w:rsidRDefault="00F62CAF" w:rsidP="00F62CAF">
      <w:pPr>
        <w:spacing w:after="60"/>
        <w:rPr>
          <w:rFonts w:ascii="Trebuchet MS" w:hAnsi="Trebuchet MS"/>
        </w:rPr>
      </w:pPr>
    </w:p>
    <w:p w14:paraId="5D940B46" w14:textId="77777777" w:rsidR="00F62CAF" w:rsidRPr="00F62CAF" w:rsidRDefault="00F62CAF" w:rsidP="00F62CAF">
      <w:pPr>
        <w:pStyle w:val="Heading2"/>
        <w:rPr>
          <w:rFonts w:ascii="Trebuchet MS" w:hAnsi="Trebuchet MS"/>
        </w:rPr>
      </w:pPr>
      <w:r w:rsidRPr="00F62CAF">
        <w:rPr>
          <w:rFonts w:ascii="Trebuchet MS" w:hAnsi="Trebuchet MS"/>
        </w:rPr>
        <w:t>6.5 Expiry Monitoring and Replacement</w:t>
      </w:r>
    </w:p>
    <w:p w14:paraId="13815AC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Allergy Lead will conduct a physical check of all spare and pupil-specific AAIs at the start of each term and record the results.</w:t>
      </w:r>
    </w:p>
    <w:p w14:paraId="6483DEFA"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An alert system (calendar reminders or supplier management portal) will be maintained to flag devices expiring within three months.</w:t>
      </w:r>
    </w:p>
    <w:p w14:paraId="320E0B7E"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Expired or used AAIs will be replaced immediately. Under no circumstances should an out-of-date AAI be the only device available.</w:t>
      </w:r>
    </w:p>
    <w:p w14:paraId="5FDB9F1D"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Parents/carers will be reminded at the start of each academic year and each term to check their child's personal AAI expiry dates and replace as needed.</w:t>
      </w:r>
    </w:p>
    <w:p w14:paraId="0773FA2C" w14:textId="77777777" w:rsidR="00F62CAF" w:rsidRPr="00F62CAF" w:rsidRDefault="00F62CAF" w:rsidP="00F62CAF">
      <w:pPr>
        <w:spacing w:after="60"/>
        <w:rPr>
          <w:rFonts w:ascii="Trebuchet MS" w:hAnsi="Trebuchet MS"/>
        </w:rPr>
      </w:pPr>
    </w:p>
    <w:p w14:paraId="07512D46" w14:textId="77777777" w:rsidR="00F62CAF" w:rsidRPr="00F62CAF" w:rsidRDefault="00F62CAF" w:rsidP="00F62CAF">
      <w:pPr>
        <w:pStyle w:val="Heading2"/>
        <w:rPr>
          <w:rFonts w:ascii="Trebuchet MS" w:hAnsi="Trebuchet MS"/>
        </w:rPr>
      </w:pPr>
      <w:r w:rsidRPr="00F62CAF">
        <w:rPr>
          <w:rFonts w:ascii="Trebuchet MS" w:hAnsi="Trebuchet MS"/>
        </w:rPr>
        <w:t>6.6 Use of Spare AAIs</w:t>
      </w:r>
    </w:p>
    <w:p w14:paraId="50428E40" w14:textId="77777777" w:rsidR="00F62CAF" w:rsidRPr="00F62CAF" w:rsidRDefault="00F62CAF" w:rsidP="00F62CAF">
      <w:pPr>
        <w:spacing w:before="60" w:after="100"/>
        <w:rPr>
          <w:rFonts w:ascii="Trebuchet MS" w:hAnsi="Trebuchet MS"/>
        </w:rPr>
      </w:pPr>
      <w:r w:rsidRPr="00F62CAF">
        <w:rPr>
          <w:rFonts w:ascii="Trebuchet MS" w:hAnsi="Trebuchet MS"/>
        </w:rPr>
        <w:t>Spare AAIs are for emergency use only. They may be administered:</w:t>
      </w:r>
    </w:p>
    <w:p w14:paraId="2458137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When a pupil is having a suspected anaphylactic reaction AND</w:t>
      </w:r>
    </w:p>
    <w:p w14:paraId="61EF19B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Their own prescribed AAI is unavailable, has already been used, or has expired.</w:t>
      </w:r>
    </w:p>
    <w:p w14:paraId="2CB958E5" w14:textId="77777777" w:rsidR="00F62CAF" w:rsidRPr="00F62CAF" w:rsidRDefault="00F62CAF" w:rsidP="00F62CAF">
      <w:pPr>
        <w:spacing w:after="40"/>
        <w:rPr>
          <w:rFonts w:ascii="Trebuchet MS" w:hAnsi="Trebuchet MS"/>
        </w:rPr>
      </w:pPr>
    </w:p>
    <w:p w14:paraId="5D940881" w14:textId="77777777" w:rsidR="00F62CAF" w:rsidRPr="00F62CAF" w:rsidRDefault="00F62CAF" w:rsidP="00F62CAF">
      <w:pPr>
        <w:spacing w:before="60" w:after="100"/>
        <w:rPr>
          <w:rFonts w:ascii="Trebuchet MS" w:hAnsi="Trebuchet MS"/>
        </w:rPr>
      </w:pPr>
      <w:r w:rsidRPr="00F62CAF">
        <w:rPr>
          <w:rFonts w:ascii="Trebuchet MS" w:hAnsi="Trebuchet MS"/>
        </w:rPr>
        <w:t>Staff should not hesitate to use a spare AAI in a life-threatening situation. Administering adrenaline to a child who turns out not to be having anaphylaxis carries far less risk than withholding it from a child who is.</w:t>
      </w:r>
    </w:p>
    <w:p w14:paraId="1317295D" w14:textId="77777777" w:rsidR="00F62CAF" w:rsidRPr="00F62CAF" w:rsidRDefault="00F62CAF" w:rsidP="00F62CAF">
      <w:pPr>
        <w:spacing w:after="60"/>
        <w:rPr>
          <w:rFonts w:ascii="Trebuchet MS" w:hAnsi="Trebuchet MS"/>
        </w:rPr>
      </w:pPr>
    </w:p>
    <w:p w14:paraId="7A9A88DB" w14:textId="77777777" w:rsidR="00F62CAF" w:rsidRPr="00F62CAF" w:rsidRDefault="00F62CAF" w:rsidP="00F62CAF">
      <w:pPr>
        <w:pStyle w:val="Heading2"/>
        <w:rPr>
          <w:rFonts w:ascii="Trebuchet MS" w:hAnsi="Trebuchet MS"/>
        </w:rPr>
      </w:pPr>
      <w:r w:rsidRPr="00F62CAF">
        <w:rPr>
          <w:rFonts w:ascii="Trebuchet MS" w:hAnsi="Trebuchet MS"/>
        </w:rPr>
        <w:t>6.7 AAIs and School Trips</w:t>
      </w:r>
    </w:p>
    <w:p w14:paraId="158142FB" w14:textId="77777777" w:rsidR="00F62CAF" w:rsidRPr="00F62CAF" w:rsidRDefault="00F62CAF" w:rsidP="00F62CAF">
      <w:pPr>
        <w:spacing w:before="60" w:after="100"/>
        <w:rPr>
          <w:rFonts w:ascii="Trebuchet MS" w:hAnsi="Trebuchet MS"/>
        </w:rPr>
      </w:pPr>
      <w:r w:rsidRPr="00F62CAF">
        <w:rPr>
          <w:rFonts w:ascii="Trebuchet MS" w:hAnsi="Trebuchet MS"/>
        </w:rPr>
        <w:t>In line with the March 2026 statutory guidance:</w:t>
      </w:r>
    </w:p>
    <w:p w14:paraId="1AF34FC2"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Spare AAIs held by the school are not required to be taken on off-site trips. They should remain at school for pupils not on the trip.</w:t>
      </w:r>
    </w:p>
    <w:p w14:paraId="03477E47"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Any pupil who has a personal prescribed AAI must take it with them on every trip, without exception. Trip leaders must verify this before departure.</w:t>
      </w:r>
    </w:p>
    <w:p w14:paraId="68C41121"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Risk assessments for off-site activities must include allergy-specific emergency planning, including proximity to hospital services and access to the pupil's own medication.</w:t>
      </w:r>
    </w:p>
    <w:p w14:paraId="44D206B1" w14:textId="6953F57B" w:rsid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If a pupil does not have their own AAI available for a trip, the school must contact parents/carers to resolve this before the trip proceeds.</w:t>
      </w:r>
    </w:p>
    <w:p w14:paraId="54FD62B3" w14:textId="4A264A3B" w:rsidR="00F62CAF" w:rsidRDefault="00F62CAF" w:rsidP="00F62CAF">
      <w:pPr>
        <w:spacing w:before="40" w:after="40" w:line="240" w:lineRule="auto"/>
        <w:rPr>
          <w:rFonts w:ascii="Trebuchet MS" w:hAnsi="Trebuchet MS"/>
        </w:rPr>
      </w:pPr>
    </w:p>
    <w:p w14:paraId="39FA8590" w14:textId="77777777" w:rsidR="00F62CAF" w:rsidRPr="00F62CAF" w:rsidRDefault="00F62CAF" w:rsidP="00F62CAF">
      <w:pPr>
        <w:spacing w:before="40" w:after="40" w:line="240" w:lineRule="auto"/>
        <w:rPr>
          <w:rFonts w:ascii="Trebuchet MS" w:hAnsi="Trebuchet MS"/>
        </w:rPr>
      </w:pPr>
    </w:p>
    <w:p w14:paraId="48578DC4"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7. Emergency Response: Anaphylaxis Protocol</w:t>
      </w:r>
    </w:p>
    <w:p w14:paraId="61E66D65" w14:textId="77777777" w:rsidR="00F62CAF" w:rsidRPr="00F62CAF" w:rsidRDefault="00F62CAF" w:rsidP="00F62CAF">
      <w:pPr>
        <w:pStyle w:val="Heading2"/>
        <w:rPr>
          <w:rFonts w:ascii="Trebuchet MS" w:hAnsi="Trebuchet MS"/>
        </w:rPr>
      </w:pPr>
      <w:r w:rsidRPr="00F62CAF">
        <w:rPr>
          <w:rFonts w:ascii="Trebuchet MS" w:hAnsi="Trebuchet MS"/>
        </w:rPr>
        <w:t>7.1 Recognising Anaphylaxis</w:t>
      </w:r>
    </w:p>
    <w:p w14:paraId="5FFFA9AF" w14:textId="77777777" w:rsidR="00F62CAF" w:rsidRPr="00F62CAF" w:rsidRDefault="00F62CAF" w:rsidP="00F62CAF">
      <w:pPr>
        <w:spacing w:before="60" w:after="100"/>
        <w:rPr>
          <w:rFonts w:ascii="Trebuchet MS" w:hAnsi="Trebuchet MS"/>
        </w:rPr>
      </w:pPr>
      <w:r w:rsidRPr="00F62CAF">
        <w:rPr>
          <w:rFonts w:ascii="Trebuchet MS" w:hAnsi="Trebuchet MS"/>
        </w:rPr>
        <w:t>Anaphylaxis is a severe, life-threatening allergic reaction that develops rapidly. Staff must be able to recognise its signs, which may include any combination of:</w:t>
      </w:r>
    </w:p>
    <w:p w14:paraId="6E1D9149" w14:textId="77777777" w:rsidR="00F62CAF" w:rsidRPr="00F62CAF" w:rsidRDefault="00F62CAF" w:rsidP="00F62CAF">
      <w:pPr>
        <w:spacing w:after="40"/>
        <w:rPr>
          <w:rFonts w:ascii="Trebuchet MS" w:hAnsi="Trebuchet M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F62CAF" w:rsidRPr="00F62CAF" w14:paraId="012F28CF" w14:textId="77777777" w:rsidTr="00751787">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C00000"/>
            <w:tcMar>
              <w:top w:w="80" w:type="dxa"/>
              <w:left w:w="120" w:type="dxa"/>
              <w:bottom w:w="80" w:type="dxa"/>
              <w:right w:w="120" w:type="dxa"/>
            </w:tcMar>
          </w:tcPr>
          <w:p w14:paraId="7F5BA13D" w14:textId="77777777" w:rsidR="00F62CAF" w:rsidRPr="00F62CAF" w:rsidRDefault="00F62CAF" w:rsidP="00797D25">
            <w:pPr>
              <w:rPr>
                <w:rFonts w:ascii="Trebuchet MS" w:hAnsi="Trebuchet MS"/>
              </w:rPr>
            </w:pPr>
            <w:r w:rsidRPr="00F62CAF">
              <w:rPr>
                <w:rFonts w:ascii="Trebuchet MS" w:hAnsi="Trebuchet MS"/>
                <w:b/>
                <w:bCs/>
                <w:color w:val="FFFFFF"/>
                <w:sz w:val="21"/>
                <w:szCs w:val="21"/>
              </w:rPr>
              <w:t>Mild/Moderate Allergic Reaction</w:t>
            </w:r>
          </w:p>
        </w:tc>
        <w:tc>
          <w:tcPr>
            <w:tcW w:w="4513" w:type="dxa"/>
            <w:tcBorders>
              <w:top w:val="single" w:sz="1" w:space="0" w:color="BBBBBB"/>
              <w:left w:val="single" w:sz="1" w:space="0" w:color="BBBBBB"/>
              <w:bottom w:val="single" w:sz="1" w:space="0" w:color="BBBBBB"/>
              <w:right w:val="single" w:sz="1" w:space="0" w:color="BBBBBB"/>
            </w:tcBorders>
            <w:shd w:val="clear" w:color="auto" w:fill="C00000"/>
            <w:tcMar>
              <w:top w:w="80" w:type="dxa"/>
              <w:left w:w="120" w:type="dxa"/>
              <w:bottom w:w="80" w:type="dxa"/>
              <w:right w:w="120" w:type="dxa"/>
            </w:tcMar>
          </w:tcPr>
          <w:p w14:paraId="7945ADF2" w14:textId="77777777" w:rsidR="00F62CAF" w:rsidRPr="00F62CAF" w:rsidRDefault="00F62CAF" w:rsidP="00797D25">
            <w:pPr>
              <w:rPr>
                <w:rFonts w:ascii="Trebuchet MS" w:hAnsi="Trebuchet MS"/>
              </w:rPr>
            </w:pPr>
            <w:r w:rsidRPr="00F62CAF">
              <w:rPr>
                <w:rFonts w:ascii="Trebuchet MS" w:hAnsi="Trebuchet MS"/>
                <w:b/>
                <w:bCs/>
                <w:color w:val="FFFFFF"/>
                <w:sz w:val="21"/>
                <w:szCs w:val="21"/>
              </w:rPr>
              <w:t>Severe (Anaphylaxis) — Call 999 Immediately</w:t>
            </w:r>
          </w:p>
        </w:tc>
      </w:tr>
      <w:tr w:rsidR="00F62CAF" w:rsidRPr="00F62CAF" w14:paraId="03599237"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093D4579" w14:textId="77777777" w:rsidR="00F62CAF" w:rsidRPr="00F62CAF" w:rsidRDefault="00F62CAF" w:rsidP="00797D25">
            <w:pPr>
              <w:rPr>
                <w:rFonts w:ascii="Trebuchet MS" w:hAnsi="Trebuchet MS"/>
              </w:rPr>
            </w:pPr>
            <w:r w:rsidRPr="00F62CAF">
              <w:rPr>
                <w:rFonts w:ascii="Trebuchet MS" w:hAnsi="Trebuchet MS"/>
                <w:sz w:val="20"/>
                <w:szCs w:val="20"/>
              </w:rPr>
              <w:t>Hives, nettle rash, flushing</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0E9EF63F" w14:textId="77777777" w:rsidR="00F62CAF" w:rsidRPr="00F62CAF" w:rsidRDefault="00F62CAF" w:rsidP="00797D25">
            <w:pPr>
              <w:rPr>
                <w:rFonts w:ascii="Trebuchet MS" w:hAnsi="Trebuchet MS"/>
              </w:rPr>
            </w:pPr>
            <w:r w:rsidRPr="00F62CAF">
              <w:rPr>
                <w:rFonts w:ascii="Trebuchet MS" w:hAnsi="Trebuchet MS"/>
                <w:sz w:val="20"/>
                <w:szCs w:val="20"/>
              </w:rPr>
              <w:t>Swelling of the throat / tongue</w:t>
            </w:r>
          </w:p>
        </w:tc>
      </w:tr>
      <w:tr w:rsidR="00F62CAF" w:rsidRPr="00F62CAF" w14:paraId="1CF8B24E"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E4AF01B" w14:textId="77777777" w:rsidR="00F62CAF" w:rsidRPr="00F62CAF" w:rsidRDefault="00F62CAF" w:rsidP="00797D25">
            <w:pPr>
              <w:rPr>
                <w:rFonts w:ascii="Trebuchet MS" w:hAnsi="Trebuchet MS"/>
              </w:rPr>
            </w:pPr>
            <w:r w:rsidRPr="00F62CAF">
              <w:rPr>
                <w:rFonts w:ascii="Trebuchet MS" w:hAnsi="Trebuchet MS"/>
                <w:sz w:val="20"/>
                <w:szCs w:val="20"/>
              </w:rPr>
              <w:t>Itching of the skin or eyes</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BEA0CC5" w14:textId="77777777" w:rsidR="00F62CAF" w:rsidRPr="00F62CAF" w:rsidRDefault="00F62CAF" w:rsidP="00797D25">
            <w:pPr>
              <w:rPr>
                <w:rFonts w:ascii="Trebuchet MS" w:hAnsi="Trebuchet MS"/>
              </w:rPr>
            </w:pPr>
            <w:r w:rsidRPr="00F62CAF">
              <w:rPr>
                <w:rFonts w:ascii="Trebuchet MS" w:hAnsi="Trebuchet MS"/>
                <w:sz w:val="20"/>
                <w:szCs w:val="20"/>
              </w:rPr>
              <w:t>Difficulty swallowing or speaking</w:t>
            </w:r>
          </w:p>
        </w:tc>
      </w:tr>
      <w:tr w:rsidR="00F62CAF" w:rsidRPr="00F62CAF" w14:paraId="084EDF0E"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0BDD1622" w14:textId="77777777" w:rsidR="00F62CAF" w:rsidRPr="00F62CAF" w:rsidRDefault="00F62CAF" w:rsidP="00797D25">
            <w:pPr>
              <w:rPr>
                <w:rFonts w:ascii="Trebuchet MS" w:hAnsi="Trebuchet MS"/>
              </w:rPr>
            </w:pPr>
            <w:r w:rsidRPr="00F62CAF">
              <w:rPr>
                <w:rFonts w:ascii="Trebuchet MS" w:hAnsi="Trebuchet MS"/>
                <w:sz w:val="20"/>
                <w:szCs w:val="20"/>
              </w:rPr>
              <w:lastRenderedPageBreak/>
              <w:t>Runny nose, sneezing</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3BA6C7E1" w14:textId="77777777" w:rsidR="00F62CAF" w:rsidRPr="00F62CAF" w:rsidRDefault="00F62CAF" w:rsidP="00797D25">
            <w:pPr>
              <w:rPr>
                <w:rFonts w:ascii="Trebuchet MS" w:hAnsi="Trebuchet MS"/>
              </w:rPr>
            </w:pPr>
            <w:r w:rsidRPr="00F62CAF">
              <w:rPr>
                <w:rFonts w:ascii="Trebuchet MS" w:hAnsi="Trebuchet MS"/>
                <w:sz w:val="20"/>
                <w:szCs w:val="20"/>
              </w:rPr>
              <w:t>Severe breathing difficulty / wheeze</w:t>
            </w:r>
          </w:p>
        </w:tc>
      </w:tr>
      <w:tr w:rsidR="00F62CAF" w:rsidRPr="00F62CAF" w14:paraId="46DD812F"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4CFC72B" w14:textId="77777777" w:rsidR="00F62CAF" w:rsidRPr="00F62CAF" w:rsidRDefault="00F62CAF" w:rsidP="00797D25">
            <w:pPr>
              <w:rPr>
                <w:rFonts w:ascii="Trebuchet MS" w:hAnsi="Trebuchet MS"/>
              </w:rPr>
            </w:pPr>
            <w:r w:rsidRPr="00F62CAF">
              <w:rPr>
                <w:rFonts w:ascii="Trebuchet MS" w:hAnsi="Trebuchet MS"/>
                <w:sz w:val="20"/>
                <w:szCs w:val="20"/>
              </w:rPr>
              <w:t>Nausea, stomach pain</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218A778" w14:textId="77777777" w:rsidR="00F62CAF" w:rsidRPr="00F62CAF" w:rsidRDefault="00F62CAF" w:rsidP="00797D25">
            <w:pPr>
              <w:rPr>
                <w:rFonts w:ascii="Trebuchet MS" w:hAnsi="Trebuchet MS"/>
              </w:rPr>
            </w:pPr>
            <w:r w:rsidRPr="00F62CAF">
              <w:rPr>
                <w:rFonts w:ascii="Trebuchet MS" w:hAnsi="Trebuchet MS"/>
                <w:sz w:val="20"/>
                <w:szCs w:val="20"/>
              </w:rPr>
              <w:t>Pale, floppy, loss of consciousness</w:t>
            </w:r>
          </w:p>
        </w:tc>
      </w:tr>
      <w:tr w:rsidR="00F62CAF" w:rsidRPr="00F62CAF" w14:paraId="754F97CB"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3AB1B2B4" w14:textId="77777777" w:rsidR="00F62CAF" w:rsidRPr="00F62CAF" w:rsidRDefault="00F62CAF" w:rsidP="00797D25">
            <w:pPr>
              <w:rPr>
                <w:rFonts w:ascii="Trebuchet MS" w:hAnsi="Trebuchet MS"/>
              </w:rPr>
            </w:pPr>
            <w:r w:rsidRPr="00F62CAF">
              <w:rPr>
                <w:rFonts w:ascii="Trebuchet MS" w:hAnsi="Trebuchet MS"/>
                <w:sz w:val="20"/>
                <w:szCs w:val="20"/>
              </w:rPr>
              <w:t>Mild swelling of the lips/face</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4E2179EF" w14:textId="77777777" w:rsidR="00F62CAF" w:rsidRPr="00F62CAF" w:rsidRDefault="00F62CAF" w:rsidP="00797D25">
            <w:pPr>
              <w:rPr>
                <w:rFonts w:ascii="Trebuchet MS" w:hAnsi="Trebuchet MS"/>
              </w:rPr>
            </w:pPr>
            <w:r w:rsidRPr="00F62CAF">
              <w:rPr>
                <w:rFonts w:ascii="Trebuchet MS" w:hAnsi="Trebuchet MS"/>
                <w:sz w:val="20"/>
                <w:szCs w:val="20"/>
              </w:rPr>
              <w:t>Rapid deterioration in condition</w:t>
            </w:r>
          </w:p>
        </w:tc>
      </w:tr>
    </w:tbl>
    <w:p w14:paraId="097F3C03" w14:textId="77777777" w:rsidR="00F62CAF" w:rsidRPr="00F62CAF" w:rsidRDefault="00F62CAF" w:rsidP="00F62CAF">
      <w:pPr>
        <w:spacing w:after="80"/>
        <w:rPr>
          <w:rFonts w:ascii="Trebuchet MS" w:hAnsi="Trebuchet MS"/>
        </w:rPr>
      </w:pPr>
    </w:p>
    <w:p w14:paraId="712DFCE7" w14:textId="77777777" w:rsidR="00F62CAF" w:rsidRPr="00F62CAF" w:rsidRDefault="00F62CAF" w:rsidP="00F62CAF">
      <w:pPr>
        <w:spacing w:before="60" w:after="100"/>
        <w:rPr>
          <w:rFonts w:ascii="Trebuchet MS" w:hAnsi="Trebuchet MS"/>
        </w:rPr>
      </w:pPr>
      <w:r w:rsidRPr="00F62CAF">
        <w:rPr>
          <w:rFonts w:ascii="Trebuchet MS" w:hAnsi="Trebuchet MS"/>
        </w:rPr>
        <w:t>Any staff member who witnesses or suspects anaphylaxis must act immediately. Do not wait for all symptoms to appear.</w:t>
      </w:r>
    </w:p>
    <w:p w14:paraId="0C4C2481" w14:textId="77777777" w:rsidR="00F62CAF" w:rsidRPr="00F62CAF" w:rsidRDefault="00F62CAF" w:rsidP="00F62CAF">
      <w:pPr>
        <w:spacing w:after="60"/>
        <w:rPr>
          <w:rFonts w:ascii="Trebuchet MS" w:hAnsi="Trebuchet MS"/>
        </w:rPr>
      </w:pPr>
    </w:p>
    <w:p w14:paraId="602122A2" w14:textId="77777777" w:rsidR="00F62CAF" w:rsidRPr="00F62CAF" w:rsidRDefault="00F62CAF" w:rsidP="00F62CAF">
      <w:pPr>
        <w:pStyle w:val="Heading2"/>
        <w:rPr>
          <w:rFonts w:ascii="Trebuchet MS" w:hAnsi="Trebuchet MS"/>
        </w:rPr>
      </w:pPr>
      <w:r w:rsidRPr="00F62CAF">
        <w:rPr>
          <w:rFonts w:ascii="Trebuchet MS" w:hAnsi="Trebuchet MS"/>
        </w:rPr>
        <w:t>7.2 Emergency Procedure</w:t>
      </w:r>
    </w:p>
    <w:p w14:paraId="723A7C69" w14:textId="77777777" w:rsidR="00F62CAF" w:rsidRPr="00F62CAF" w:rsidRDefault="00F62CAF" w:rsidP="00F62CAF">
      <w:pPr>
        <w:spacing w:before="60" w:after="100"/>
        <w:rPr>
          <w:rFonts w:ascii="Trebuchet MS" w:hAnsi="Trebuchet MS"/>
        </w:rPr>
      </w:pPr>
      <w:r w:rsidRPr="00F62CAF">
        <w:rPr>
          <w:rFonts w:ascii="Trebuchet MS" w:hAnsi="Trebuchet MS"/>
        </w:rPr>
        <w:t>In the event of a suspected anaphylactic reaction, staff will follow this procedure:</w:t>
      </w:r>
    </w:p>
    <w:p w14:paraId="48C3C6FF" w14:textId="77777777" w:rsidR="00F62CAF" w:rsidRPr="00F62CAF" w:rsidRDefault="00F62CAF" w:rsidP="00F62CAF">
      <w:pPr>
        <w:spacing w:after="40"/>
        <w:rPr>
          <w:rFonts w:ascii="Trebuchet MS" w:hAnsi="Trebuchet MS"/>
        </w:rPr>
      </w:pPr>
    </w:p>
    <w:p w14:paraId="19B61269"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Call for help immediately — shout for a colleague or send another pupil to the office. Do not leave the affected pupil alone.</w:t>
      </w:r>
    </w:p>
    <w:p w14:paraId="78ECFD97"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Call 999 without delay and state 'suspected anaphylaxis'. Do not delay calling emergency services to contact parents/carers first.</w:t>
      </w:r>
    </w:p>
    <w:p w14:paraId="36C97395"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Administer adrenaline auto-injector — use the pupil's own AAI following their IHP / Allergy Action Plan. If unavailable, use a school spare AAI.</w:t>
      </w:r>
    </w:p>
    <w:p w14:paraId="6963D9FE"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Position the pupil correctly — if conscious and breathing: lay flat with legs raised. If unconscious or struggling to breathe: allow them to sit up or adopt a position of comfort. Never stand them up.</w:t>
      </w:r>
    </w:p>
    <w:p w14:paraId="36AECE53"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Note the time of the AAI administration and remain with the pupil until the ambulance arrives.</w:t>
      </w:r>
    </w:p>
    <w:p w14:paraId="6B2E12F4"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If there is no improvement after 5–15 minutes AND a second AAI is available, it may be administered. Follow instructions from the 999 call handler.</w:t>
      </w:r>
    </w:p>
    <w:p w14:paraId="6199FB72"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Notify parents/carers as soon as possible — ideally while a colleague accompanies the pupil to hospital.</w:t>
      </w:r>
    </w:p>
    <w:p w14:paraId="6B503853" w14:textId="77777777" w:rsidR="00F62CAF" w:rsidRPr="00F62CAF" w:rsidRDefault="00F62CAF" w:rsidP="00F62CAF">
      <w:pPr>
        <w:pStyle w:val="ListParagraph"/>
        <w:numPr>
          <w:ilvl w:val="0"/>
          <w:numId w:val="41"/>
        </w:numPr>
        <w:spacing w:before="50" w:after="50" w:line="240" w:lineRule="auto"/>
        <w:contextualSpacing w:val="0"/>
        <w:rPr>
          <w:rFonts w:ascii="Trebuchet MS" w:hAnsi="Trebuchet MS"/>
        </w:rPr>
      </w:pPr>
      <w:r w:rsidRPr="00F62CAF">
        <w:rPr>
          <w:rFonts w:ascii="Trebuchet MS" w:hAnsi="Trebuchet MS"/>
        </w:rPr>
        <w:t>Send the used AAI device with the pupil to hospital — paramedics and hospital staff will need to see it.</w:t>
      </w:r>
    </w:p>
    <w:p w14:paraId="7F8DC847" w14:textId="77777777" w:rsidR="00F62CAF" w:rsidRPr="00F62CAF" w:rsidRDefault="00F62CAF" w:rsidP="00F62CAF">
      <w:pPr>
        <w:spacing w:after="60"/>
        <w:rPr>
          <w:rFonts w:ascii="Trebuchet MS" w:hAnsi="Trebuchet M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62CAF" w:rsidRPr="00F62CAF" w14:paraId="7CA7E066" w14:textId="77777777" w:rsidTr="00751787">
        <w:tc>
          <w:tcPr>
            <w:tcW w:w="9026" w:type="dxa"/>
            <w:tcBorders>
              <w:top w:val="single" w:sz="8" w:space="0" w:color="2E75B6"/>
              <w:left w:val="single" w:sz="18" w:space="0" w:color="2E75B6"/>
              <w:bottom w:val="single" w:sz="4" w:space="0" w:color="2E75B6"/>
              <w:right w:val="none" w:sz="0" w:space="0" w:color="FFFFFF"/>
            </w:tcBorders>
            <w:shd w:val="clear" w:color="auto" w:fill="FBE4D5" w:themeFill="accent2" w:themeFillTint="33"/>
            <w:tcMar>
              <w:top w:w="120" w:type="dxa"/>
              <w:left w:w="200" w:type="dxa"/>
              <w:bottom w:w="120" w:type="dxa"/>
              <w:right w:w="160" w:type="dxa"/>
            </w:tcMar>
          </w:tcPr>
          <w:p w14:paraId="7D493D02" w14:textId="77777777" w:rsidR="00F62CAF" w:rsidRPr="00751787" w:rsidRDefault="00F62CAF" w:rsidP="00797D25">
            <w:pPr>
              <w:spacing w:before="80" w:after="60"/>
              <w:rPr>
                <w:rFonts w:ascii="Trebuchet MS" w:hAnsi="Trebuchet MS"/>
                <w:color w:val="C00000"/>
              </w:rPr>
            </w:pPr>
            <w:r w:rsidRPr="00751787">
              <w:rPr>
                <w:rFonts w:ascii="Trebuchet MS" w:hAnsi="Trebuchet MS"/>
                <w:b/>
                <w:bCs/>
                <w:color w:val="C00000"/>
              </w:rPr>
              <w:t>Important Reminders</w:t>
            </w:r>
          </w:p>
          <w:p w14:paraId="7DB6613F"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Adrenaline is the FIRST treatment for anaphylaxis — antihistamines and inhalers are not substitutes.</w:t>
            </w:r>
          </w:p>
          <w:p w14:paraId="58BDA0E7"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A pupil may appear to recover and then deteriorate — always seek hospital assessment even if they seem better.</w:t>
            </w:r>
          </w:p>
          <w:p w14:paraId="7DD290DC"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After any AAI administration, hospital observation for a minimum of 4-6 hours is required.</w:t>
            </w:r>
          </w:p>
          <w:p w14:paraId="120C4B0D"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Never assume a reaction will remain mild — escalation can occur rapidly.</w:t>
            </w:r>
          </w:p>
        </w:tc>
      </w:tr>
    </w:tbl>
    <w:p w14:paraId="4F58AF7A" w14:textId="77777777" w:rsidR="00F62CAF" w:rsidRPr="00F62CAF" w:rsidRDefault="00F62CAF" w:rsidP="00F62CAF">
      <w:pPr>
        <w:spacing w:after="60"/>
        <w:rPr>
          <w:rFonts w:ascii="Trebuchet MS" w:hAnsi="Trebuchet MS"/>
        </w:rPr>
      </w:pPr>
    </w:p>
    <w:p w14:paraId="1850B011" w14:textId="77777777" w:rsidR="00F62CAF" w:rsidRPr="00F62CAF" w:rsidRDefault="00F62CAF" w:rsidP="00F62CAF">
      <w:pPr>
        <w:pStyle w:val="Heading2"/>
        <w:rPr>
          <w:rFonts w:ascii="Trebuchet MS" w:hAnsi="Trebuchet MS"/>
        </w:rPr>
      </w:pPr>
      <w:r w:rsidRPr="00F62CAF">
        <w:rPr>
          <w:rFonts w:ascii="Trebuchet MS" w:hAnsi="Trebuchet MS"/>
        </w:rPr>
        <w:t>7.3 Post-Incident Procedures</w:t>
      </w:r>
    </w:p>
    <w:p w14:paraId="6A7F405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allergic incidents — including minor reactions — must be recorded in the incident log and in the pupil's IHP, including date, suspected trigger, symptoms, actions taken, and outcome.</w:t>
      </w:r>
    </w:p>
    <w:p w14:paraId="2ED4EE8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Allergy Lead will conduct a lessons-learnt review following any serious allergic reaction to identify gaps and improve procedures.</w:t>
      </w:r>
    </w:p>
    <w:p w14:paraId="39CE7F9D"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Used AAIs must be replaced promptly and reported to the school's medical supplies record.</w:t>
      </w:r>
    </w:p>
    <w:p w14:paraId="42027F1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lastRenderedPageBreak/>
        <w:t>Parents/carers and the pupil's GP should be informed of any serious reaction.</w:t>
      </w:r>
    </w:p>
    <w:p w14:paraId="74D20252" w14:textId="5AE2ADC4" w:rsid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governing body must be notified of any anaphylaxis event and any associated changes to procedures.</w:t>
      </w:r>
    </w:p>
    <w:p w14:paraId="45312AD8" w14:textId="13D22E73" w:rsidR="00F62CAF" w:rsidRDefault="00F62CAF" w:rsidP="00F62CAF">
      <w:pPr>
        <w:spacing w:before="40" w:after="40" w:line="240" w:lineRule="auto"/>
        <w:rPr>
          <w:rFonts w:ascii="Trebuchet MS" w:hAnsi="Trebuchet MS"/>
        </w:rPr>
      </w:pPr>
    </w:p>
    <w:p w14:paraId="014CA2DC" w14:textId="77777777" w:rsidR="00F62CAF" w:rsidRPr="00F62CAF" w:rsidRDefault="00F62CAF" w:rsidP="00F62CAF">
      <w:pPr>
        <w:spacing w:before="40" w:after="40" w:line="240" w:lineRule="auto"/>
        <w:rPr>
          <w:rFonts w:ascii="Trebuchet MS" w:hAnsi="Trebuchet MS"/>
        </w:rPr>
      </w:pPr>
    </w:p>
    <w:p w14:paraId="37AFFEBF"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8. Staff Training</w:t>
      </w:r>
    </w:p>
    <w:p w14:paraId="75CCC212" w14:textId="77758F2D" w:rsidR="00F62CAF" w:rsidRPr="00F62CAF" w:rsidRDefault="00F62CAF" w:rsidP="00F62CAF">
      <w:pPr>
        <w:spacing w:before="60" w:after="100"/>
        <w:rPr>
          <w:rFonts w:ascii="Trebuchet MS" w:hAnsi="Trebuchet MS"/>
        </w:rPr>
      </w:pPr>
      <w:r w:rsidRPr="00F62CAF">
        <w:rPr>
          <w:rFonts w:ascii="Trebuchet MS" w:hAnsi="Trebuchet MS"/>
        </w:rPr>
        <w:t xml:space="preserve">The DfE March 2026 statutory guidance requires mandatory allergy awareness training for all school staff. At </w:t>
      </w:r>
      <w:r w:rsidR="00751787">
        <w:rPr>
          <w:rFonts w:ascii="Trebuchet MS" w:hAnsi="Trebuchet MS"/>
        </w:rPr>
        <w:t>Wood End</w:t>
      </w:r>
    </w:p>
    <w:p w14:paraId="4B3E20D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staff — including teaching staff, teaching assistants, lunchtime supervisors, administrative staff, caretakers, and volunteers who work with pupils — will receive allergy awareness training before taking up their role and annually thereafter.</w:t>
      </w:r>
    </w:p>
    <w:p w14:paraId="297E3B43"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Training will cover: recognition of allergic reactions and anaphylaxis; understanding of Individual Healthcare Plans; correct administration of adrenaline auto-injectors (including EpiPen, Jext, Emerade, and EURneffy nasal spray); emergency response procedures; reducing allergen exposure; and legal responsibilities.</w:t>
      </w:r>
    </w:p>
    <w:p w14:paraId="6AB42F7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Staff will have the opportunity to gain hands-on practice with AAI trainer devices during training sessions.</w:t>
      </w:r>
    </w:p>
    <w:p w14:paraId="1D8CBB13"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Scenario-based emergency drills will be conducted at least once per academic year.</w:t>
      </w:r>
    </w:p>
    <w:p w14:paraId="3AF18425"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Training will be delivered by a qualified provider — such as Anaphylaxis UK's AllergyWise® for Schools programme or an equivalent accredited course.</w:t>
      </w:r>
    </w:p>
    <w:p w14:paraId="5E675AC7"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Allergy Lead will receive enhanced training in the management of the Allergy Lead role.</w:t>
      </w:r>
    </w:p>
    <w:p w14:paraId="3E126E3E"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Training records, including dates, provider, and staff names, will be maintained and available for inspection.</w:t>
      </w:r>
    </w:p>
    <w:p w14:paraId="641C1437" w14:textId="77777777" w:rsidR="00F62CAF" w:rsidRPr="00F62CAF" w:rsidRDefault="00F62CAF" w:rsidP="00F62CAF">
      <w:pPr>
        <w:spacing w:after="60"/>
        <w:rPr>
          <w:rFonts w:ascii="Trebuchet MS" w:hAnsi="Trebuchet MS"/>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F62CAF" w:rsidRPr="00F62CAF" w14:paraId="3C7C435E" w14:textId="77777777" w:rsidTr="00751787">
        <w:tc>
          <w:tcPr>
            <w:tcW w:w="9026" w:type="dxa"/>
            <w:tcBorders>
              <w:top w:val="single" w:sz="8" w:space="0" w:color="2E75B6"/>
              <w:left w:val="single" w:sz="18" w:space="0" w:color="2E75B6"/>
              <w:bottom w:val="single" w:sz="4" w:space="0" w:color="2E75B6"/>
              <w:right w:val="none" w:sz="0" w:space="0" w:color="FFFFFF"/>
            </w:tcBorders>
            <w:shd w:val="clear" w:color="auto" w:fill="FBE4D5" w:themeFill="accent2" w:themeFillTint="33"/>
            <w:tcMar>
              <w:top w:w="120" w:type="dxa"/>
              <w:left w:w="200" w:type="dxa"/>
              <w:bottom w:w="120" w:type="dxa"/>
              <w:right w:w="160" w:type="dxa"/>
            </w:tcMar>
          </w:tcPr>
          <w:p w14:paraId="24407E10" w14:textId="77777777" w:rsidR="00F62CAF" w:rsidRPr="00751787" w:rsidRDefault="00F62CAF" w:rsidP="00797D25">
            <w:pPr>
              <w:spacing w:before="80" w:after="60"/>
              <w:rPr>
                <w:rFonts w:ascii="Trebuchet MS" w:hAnsi="Trebuchet MS"/>
                <w:color w:val="C00000"/>
              </w:rPr>
            </w:pPr>
            <w:r w:rsidRPr="00751787">
              <w:rPr>
                <w:rFonts w:ascii="Trebuchet MS" w:hAnsi="Trebuchet MS"/>
                <w:b/>
                <w:bCs/>
                <w:color w:val="C00000"/>
              </w:rPr>
              <w:t>Note on Supply Staff and Visitors</w:t>
            </w:r>
          </w:p>
          <w:p w14:paraId="5930FDDC"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Any supply teacher, contractor, or volunteer working directly with pupils must be briefed on the allergy register and emergency procedures for any pupil they are supervising.</w:t>
            </w:r>
          </w:p>
          <w:p w14:paraId="4787B6CA" w14:textId="77777777" w:rsidR="00F62CAF" w:rsidRPr="00F62CAF" w:rsidRDefault="00F62CAF" w:rsidP="00F62CAF">
            <w:pPr>
              <w:pStyle w:val="ListParagraph"/>
              <w:numPr>
                <w:ilvl w:val="0"/>
                <w:numId w:val="40"/>
              </w:numPr>
              <w:spacing w:before="30" w:after="30" w:line="240" w:lineRule="auto"/>
              <w:contextualSpacing w:val="0"/>
              <w:rPr>
                <w:rFonts w:ascii="Trebuchet MS" w:hAnsi="Trebuchet MS"/>
              </w:rPr>
            </w:pPr>
            <w:r w:rsidRPr="00F62CAF">
              <w:rPr>
                <w:rFonts w:ascii="Trebuchet MS" w:hAnsi="Trebuchet MS"/>
                <w:sz w:val="21"/>
                <w:szCs w:val="21"/>
              </w:rPr>
              <w:t>The Allergy Lead is responsible for ensuring this briefing takes place before contact with pupils.</w:t>
            </w:r>
          </w:p>
        </w:tc>
      </w:tr>
    </w:tbl>
    <w:p w14:paraId="2D10B542" w14:textId="77777777" w:rsidR="00806F81" w:rsidRDefault="00806F81" w:rsidP="00F62CAF">
      <w:pPr>
        <w:pStyle w:val="Heading1"/>
        <w:pBdr>
          <w:bottom w:val="single" w:sz="6" w:space="4" w:color="2E75B6"/>
        </w:pBdr>
        <w:rPr>
          <w:rFonts w:ascii="Trebuchet MS" w:hAnsi="Trebuchet MS"/>
        </w:rPr>
      </w:pPr>
    </w:p>
    <w:p w14:paraId="13E2F91F" w14:textId="77777777" w:rsidR="00806F81" w:rsidRDefault="00806F81" w:rsidP="00F62CAF">
      <w:pPr>
        <w:pStyle w:val="Heading1"/>
        <w:pBdr>
          <w:bottom w:val="single" w:sz="6" w:space="4" w:color="2E75B6"/>
        </w:pBdr>
        <w:rPr>
          <w:rFonts w:ascii="Trebuchet MS" w:hAnsi="Trebuchet MS"/>
        </w:rPr>
      </w:pPr>
    </w:p>
    <w:p w14:paraId="06313AC7" w14:textId="750675D2"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9. Allergen Management in Catering and Food Activities</w:t>
      </w:r>
    </w:p>
    <w:p w14:paraId="29A89EAA" w14:textId="77777777" w:rsidR="00F62CAF" w:rsidRPr="00F62CAF" w:rsidRDefault="00F62CAF" w:rsidP="00F62CAF">
      <w:pPr>
        <w:pStyle w:val="Heading2"/>
        <w:rPr>
          <w:rFonts w:ascii="Trebuchet MS" w:hAnsi="Trebuchet MS"/>
        </w:rPr>
      </w:pPr>
      <w:r w:rsidRPr="00F62CAF">
        <w:rPr>
          <w:rFonts w:ascii="Trebuchet MS" w:hAnsi="Trebuchet MS"/>
        </w:rPr>
        <w:t>9.1 School Meals and Catering</w:t>
      </w:r>
    </w:p>
    <w:p w14:paraId="44DBA657"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food provided by the school catering service will have accurate allergen information available for pupils and parents/carers.</w:t>
      </w:r>
    </w:p>
    <w:p w14:paraId="3989357E"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14 major allergens under UK food information law (celery, cereals containing gluten, crustaceans, eggs, fish, lupin, milk, molluscs, mustard, peanuts, sesame, soybeans, sulphur dioxide/sulphites, and tree nuts) will be clearly identified on menus.</w:t>
      </w:r>
    </w:p>
    <w:p w14:paraId="5FD5ED1A"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Pupils with food allergies will have access to safe, suitable meals. Individual dietary requirements will be communicated to catering staff and incorporated into ordering and preparation.</w:t>
      </w:r>
    </w:p>
    <w:p w14:paraId="2CF5DF7B"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Cross-contamination risks will be minimised through separate preparation, utensils, and serving areas where appropriate.</w:t>
      </w:r>
    </w:p>
    <w:p w14:paraId="6F8B2DC6"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Any changes to menus, ingredients, or suppliers that affect allergen content will be communicated to the Allergy Lead and relevant parents/carers in advance.</w:t>
      </w:r>
    </w:p>
    <w:p w14:paraId="4967F8B2" w14:textId="77777777" w:rsidR="00F62CAF" w:rsidRPr="00F62CAF" w:rsidRDefault="00F62CAF" w:rsidP="00F62CAF">
      <w:pPr>
        <w:spacing w:after="60"/>
        <w:rPr>
          <w:rFonts w:ascii="Trebuchet MS" w:hAnsi="Trebuchet MS"/>
        </w:rPr>
      </w:pPr>
    </w:p>
    <w:p w14:paraId="34BC9091" w14:textId="77777777" w:rsidR="00F62CAF" w:rsidRPr="00F62CAF" w:rsidRDefault="00F62CAF" w:rsidP="00F62CAF">
      <w:pPr>
        <w:pStyle w:val="Heading2"/>
        <w:rPr>
          <w:rFonts w:ascii="Trebuchet MS" w:hAnsi="Trebuchet MS"/>
        </w:rPr>
      </w:pPr>
      <w:r w:rsidRPr="00F62CAF">
        <w:rPr>
          <w:rFonts w:ascii="Trebuchet MS" w:hAnsi="Trebuchet MS"/>
        </w:rPr>
        <w:t>9.2 Food in the Classroom and Celebrations</w:t>
      </w:r>
    </w:p>
    <w:p w14:paraId="4102E497"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Food should not be offered to a pupil with a known food allergy without prior parental consent.</w:t>
      </w:r>
    </w:p>
    <w:p w14:paraId="27084D7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For class celebrations, parties, or food-based activities, staff must check pupils' IHPs and, if necessary, contact parents/carers in advance to agree safe alternatives.</w:t>
      </w:r>
    </w:p>
    <w:p w14:paraId="0491D669"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lastRenderedPageBreak/>
        <w:t>The school does not operate a blanket 'nut-free' policy as this cannot be reliably enforced and creates a false sense of security. Instead, the school relies on individual risk management and staff awareness. However, staff are asked to be particularly mindful when planning activities involving high-risk allergens.</w:t>
      </w:r>
    </w:p>
    <w:p w14:paraId="69DB2261" w14:textId="77777777" w:rsidR="00F62CAF" w:rsidRPr="00F62CAF" w:rsidRDefault="00F62CAF" w:rsidP="00F62CAF">
      <w:pPr>
        <w:spacing w:after="60"/>
        <w:rPr>
          <w:rFonts w:ascii="Trebuchet MS" w:hAnsi="Trebuchet MS"/>
        </w:rPr>
      </w:pPr>
    </w:p>
    <w:p w14:paraId="16C2D1D6" w14:textId="77777777" w:rsidR="00F62CAF" w:rsidRPr="00F62CAF" w:rsidRDefault="00F62CAF" w:rsidP="00F62CAF">
      <w:pPr>
        <w:pStyle w:val="Heading2"/>
        <w:rPr>
          <w:rFonts w:ascii="Trebuchet MS" w:hAnsi="Trebuchet MS"/>
        </w:rPr>
      </w:pPr>
      <w:r w:rsidRPr="00F62CAF">
        <w:rPr>
          <w:rFonts w:ascii="Trebuchet MS" w:hAnsi="Trebuchet MS"/>
        </w:rPr>
        <w:t>9.3 Pupils' Own Packed Lunches</w:t>
      </w:r>
    </w:p>
    <w:p w14:paraId="4AF8B61D" w14:textId="057BC93F" w:rsidR="00F62CAF" w:rsidRDefault="00F62CAF" w:rsidP="00F62CAF">
      <w:pPr>
        <w:spacing w:before="60" w:after="100"/>
        <w:rPr>
          <w:rFonts w:ascii="Trebuchet MS" w:hAnsi="Trebuchet MS"/>
        </w:rPr>
      </w:pPr>
      <w:r w:rsidRPr="00F62CAF">
        <w:rPr>
          <w:rFonts w:ascii="Trebuchet MS" w:hAnsi="Trebuchet MS"/>
        </w:rPr>
        <w:t>Whilst the school cannot control food brought from home, parents/carers are asked to be considerate of other pupils' allergies. Staff will remind pupils to wash hands before and after eating to reduce cross-contamination risk.</w:t>
      </w:r>
    </w:p>
    <w:p w14:paraId="78E42517" w14:textId="77777777" w:rsidR="00806F81" w:rsidRPr="00F62CAF" w:rsidRDefault="00806F81" w:rsidP="00F62CAF">
      <w:pPr>
        <w:spacing w:before="60" w:after="100"/>
        <w:rPr>
          <w:rFonts w:ascii="Trebuchet MS" w:hAnsi="Trebuchet MS"/>
        </w:rPr>
      </w:pPr>
    </w:p>
    <w:p w14:paraId="426F594A"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10. Off-Site Activities and School Trips</w:t>
      </w:r>
    </w:p>
    <w:p w14:paraId="44C15528"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 off-site activities must be risk-assessed to include allergy-specific emergency planning.</w:t>
      </w:r>
    </w:p>
    <w:p w14:paraId="47ECC13D"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Trip leaders must check the allergy register and review relevant IHPs before any off-site activity.</w:t>
      </w:r>
    </w:p>
    <w:p w14:paraId="60BE159A"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Each pupil at risk of anaphylaxis must carry their own AAI on all trips. The trip leader must verify this at the point of departure.</w:t>
      </w:r>
    </w:p>
    <w:p w14:paraId="774FA9FB"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Trip leaders must be trained in the emergency response procedure and know how to administer the pupil's AAI.</w:t>
      </w:r>
    </w:p>
    <w:p w14:paraId="4638F7BF"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Risk assessments must note the nearest hospital with emergency department to any trip location.</w:t>
      </w:r>
    </w:p>
    <w:p w14:paraId="12853414"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For residential or international trips, extended allergen management planning must be undertaken, including restaurant communication and medical facility access.</w:t>
      </w:r>
    </w:p>
    <w:p w14:paraId="1B2BA701"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Spare AAIs held by the school remain on site for pupils not on the trip, in accordance with the March 2026 statutory guidance.</w:t>
      </w:r>
    </w:p>
    <w:p w14:paraId="53381C33" w14:textId="77777777" w:rsidR="00806F81" w:rsidRDefault="00806F81" w:rsidP="00F62CAF">
      <w:pPr>
        <w:pStyle w:val="Heading1"/>
        <w:pBdr>
          <w:bottom w:val="single" w:sz="6" w:space="4" w:color="2E75B6"/>
        </w:pBdr>
        <w:rPr>
          <w:rFonts w:ascii="Trebuchet MS" w:hAnsi="Trebuchet MS"/>
        </w:rPr>
      </w:pPr>
    </w:p>
    <w:p w14:paraId="74B28CA1" w14:textId="636FCDD4"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11. Inclusion and Anti-Discrimination</w:t>
      </w:r>
    </w:p>
    <w:p w14:paraId="00C9F055" w14:textId="2376E199" w:rsidR="00F62CAF" w:rsidRPr="00F62CAF" w:rsidRDefault="00F62CAF" w:rsidP="00F62CAF">
      <w:pPr>
        <w:spacing w:before="60" w:after="100"/>
        <w:rPr>
          <w:rFonts w:ascii="Trebuchet MS" w:hAnsi="Trebuchet MS"/>
        </w:rPr>
      </w:pPr>
      <w:r w:rsidRPr="00F62CAF">
        <w:rPr>
          <w:rFonts w:ascii="Trebuchet MS" w:hAnsi="Trebuchet MS"/>
        </w:rPr>
        <w:t xml:space="preserve">Having a serious allergy may constitute a disability under the Equality Act 2010. </w:t>
      </w:r>
      <w:r w:rsidR="00751787">
        <w:rPr>
          <w:rFonts w:ascii="Trebuchet MS" w:hAnsi="Trebuchet MS"/>
        </w:rPr>
        <w:t>Wood End</w:t>
      </w:r>
      <w:r w:rsidRPr="00F62CAF">
        <w:rPr>
          <w:rFonts w:ascii="Trebuchet MS" w:hAnsi="Trebuchet MS"/>
        </w:rPr>
        <w:t xml:space="preserve"> will not exclude or disadvantage a pupil from any aspect of school life because of their allergy. This includes:</w:t>
      </w:r>
    </w:p>
    <w:p w14:paraId="5E159976"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Full participation in school trips, sports days, performances, and other activities.</w:t>
      </w:r>
    </w:p>
    <w:p w14:paraId="7DAD20A0"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Access to the same food and social experiences as their peers, with appropriate adjustments.</w:t>
      </w:r>
    </w:p>
    <w:p w14:paraId="75C9A0D8"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Protection from bullying, teasing, or harassment related to their allergy. The school's anti-bullying policy applies in full to allergy-related incidents.</w:t>
      </w:r>
    </w:p>
    <w:p w14:paraId="532C6F16" w14:textId="77777777" w:rsidR="00F62CAF" w:rsidRPr="00F62CAF" w:rsidRDefault="00F62CAF" w:rsidP="00F62CAF">
      <w:pPr>
        <w:spacing w:after="60"/>
        <w:rPr>
          <w:rFonts w:ascii="Trebuchet MS" w:hAnsi="Trebuchet MS"/>
        </w:rPr>
      </w:pPr>
    </w:p>
    <w:p w14:paraId="6AAE7921" w14:textId="7B8F2A98" w:rsidR="00F62CAF" w:rsidRDefault="00F62CAF" w:rsidP="00F62CAF">
      <w:pPr>
        <w:spacing w:before="60" w:after="100"/>
        <w:rPr>
          <w:rFonts w:ascii="Trebuchet MS" w:hAnsi="Trebuchet MS"/>
        </w:rPr>
      </w:pPr>
      <w:r w:rsidRPr="00F62CAF">
        <w:rPr>
          <w:rFonts w:ascii="Trebuchet MS" w:hAnsi="Trebuchet MS"/>
        </w:rPr>
        <w:t>The Allergy Lead will work with the SENDCO (if applicable) and class teachers to ensure pupils with allergies are fully supported without being made to feel different or singled out.</w:t>
      </w:r>
    </w:p>
    <w:p w14:paraId="3E61F1F8" w14:textId="77777777" w:rsidR="00F33784" w:rsidRPr="00F62CAF" w:rsidRDefault="00F33784" w:rsidP="00F62CAF">
      <w:pPr>
        <w:spacing w:before="60" w:after="100"/>
        <w:rPr>
          <w:rFonts w:ascii="Trebuchet MS" w:hAnsi="Trebuchet MS"/>
        </w:rPr>
      </w:pPr>
    </w:p>
    <w:p w14:paraId="4269D489"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12. Communication and Information Sharing</w:t>
      </w:r>
    </w:p>
    <w:p w14:paraId="710B54A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This policy will be published on the school website and made available to parents/carers on request.</w:t>
      </w:r>
    </w:p>
    <w:p w14:paraId="5ABC4092"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existence of school spare AAIs and the general outline of emergency procedures will be communicated to all parents/carers at the start of each academic year.</w:t>
      </w:r>
    </w:p>
    <w:p w14:paraId="03060513"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Individual pupil allergy information will be shared on a need-to-know basis, in compliance with data protection legislation.</w:t>
      </w:r>
    </w:p>
    <w:p w14:paraId="18FD49D3"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school will engage proactively with parents/carers of newly enrolled pupils with allergies to discuss the school's procedures before the pupil starts.</w:t>
      </w:r>
    </w:p>
    <w:p w14:paraId="4805E5AB" w14:textId="4E8C8E89" w:rsid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Any serious incident or change to procedures will be communicated to the governing body and, where appropriate, to affected families.</w:t>
      </w:r>
    </w:p>
    <w:p w14:paraId="0144F6A3" w14:textId="015B0372" w:rsidR="00F33784" w:rsidRDefault="00F33784" w:rsidP="00F33784">
      <w:pPr>
        <w:spacing w:before="40" w:after="40" w:line="240" w:lineRule="auto"/>
        <w:rPr>
          <w:rFonts w:ascii="Trebuchet MS" w:hAnsi="Trebuchet MS"/>
        </w:rPr>
      </w:pPr>
    </w:p>
    <w:p w14:paraId="1B9FDA6C" w14:textId="77777777" w:rsidR="00F33784" w:rsidRPr="00F33784" w:rsidRDefault="00F33784" w:rsidP="00F33784">
      <w:pPr>
        <w:spacing w:before="40" w:after="40" w:line="240" w:lineRule="auto"/>
        <w:rPr>
          <w:rFonts w:ascii="Trebuchet MS" w:hAnsi="Trebuchet MS"/>
        </w:rPr>
      </w:pPr>
    </w:p>
    <w:p w14:paraId="25489C93"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lastRenderedPageBreak/>
        <w:t>13. Monitoring, Review and Compliance</w:t>
      </w:r>
    </w:p>
    <w:p w14:paraId="6DAB89DE"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This policy will be reviewed annually by the Headteacher and Allergy Lead, and submitted to the governing body for approval.</w:t>
      </w:r>
    </w:p>
    <w:p w14:paraId="68D4FB03"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policy will also be reviewed following any anaphylaxis event, a significant change in the pupil population, updated national guidance, or staff feedback.</w:t>
      </w:r>
    </w:p>
    <w:p w14:paraId="4DAE9B8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The Allergy Lead will maintain records of: the allergy register; IHPs; AAI stock and expiry dates; staff training records; and incident logs. These records will be available to Ofsted inspectors and will form part of the school's safeguarding documentation.</w:t>
      </w:r>
    </w:p>
    <w:p w14:paraId="3E92348F" w14:textId="5E8B28F1" w:rsid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Compliance with this policy is expected of all staff. Any concerns about implementation should be raised with the Allergy Lead or Headteacher.</w:t>
      </w:r>
    </w:p>
    <w:p w14:paraId="1BAE8460" w14:textId="5B0381D4" w:rsidR="00F33784" w:rsidRDefault="00F33784" w:rsidP="00F33784">
      <w:pPr>
        <w:spacing w:before="40" w:after="40" w:line="240" w:lineRule="auto"/>
        <w:rPr>
          <w:rFonts w:ascii="Trebuchet MS" w:hAnsi="Trebuchet MS"/>
        </w:rPr>
      </w:pPr>
    </w:p>
    <w:p w14:paraId="309887EB" w14:textId="77777777" w:rsidR="00F33784" w:rsidRPr="00F33784" w:rsidRDefault="00F33784" w:rsidP="00F33784">
      <w:pPr>
        <w:spacing w:before="40" w:after="40" w:line="240" w:lineRule="auto"/>
        <w:rPr>
          <w:rFonts w:ascii="Trebuchet MS" w:hAnsi="Trebuchet MS"/>
        </w:rPr>
      </w:pPr>
    </w:p>
    <w:p w14:paraId="09F71E9B" w14:textId="77777777"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14. Related Policies and Documents</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513"/>
        <w:gridCol w:w="4513"/>
      </w:tblGrid>
      <w:tr w:rsidR="00F62CAF" w:rsidRPr="00F62CAF" w14:paraId="6D3DC2DB" w14:textId="77777777" w:rsidTr="00751787">
        <w:trPr>
          <w:tblHeader/>
        </w:trPr>
        <w:tc>
          <w:tcPr>
            <w:tcW w:w="4513" w:type="dxa"/>
            <w:tcBorders>
              <w:top w:val="single" w:sz="1" w:space="0" w:color="BBBBBB"/>
              <w:left w:val="single" w:sz="1" w:space="0" w:color="BBBBBB"/>
              <w:bottom w:val="single" w:sz="1" w:space="0" w:color="BBBBBB"/>
              <w:right w:val="single" w:sz="1" w:space="0" w:color="BBBBBB"/>
            </w:tcBorders>
            <w:shd w:val="clear" w:color="auto" w:fill="C00000"/>
            <w:tcMar>
              <w:top w:w="80" w:type="dxa"/>
              <w:left w:w="120" w:type="dxa"/>
              <w:bottom w:w="80" w:type="dxa"/>
              <w:right w:w="120" w:type="dxa"/>
            </w:tcMar>
          </w:tcPr>
          <w:p w14:paraId="685DCCD0" w14:textId="77777777" w:rsidR="00F62CAF" w:rsidRPr="00F62CAF" w:rsidRDefault="00F62CAF" w:rsidP="00797D25">
            <w:pPr>
              <w:rPr>
                <w:rFonts w:ascii="Trebuchet MS" w:hAnsi="Trebuchet MS"/>
              </w:rPr>
            </w:pPr>
            <w:r w:rsidRPr="00F62CAF">
              <w:rPr>
                <w:rFonts w:ascii="Trebuchet MS" w:hAnsi="Trebuchet MS"/>
                <w:b/>
                <w:bCs/>
                <w:color w:val="FFFFFF"/>
                <w:sz w:val="21"/>
                <w:szCs w:val="21"/>
              </w:rPr>
              <w:t>Document</w:t>
            </w:r>
          </w:p>
        </w:tc>
        <w:tc>
          <w:tcPr>
            <w:tcW w:w="4513" w:type="dxa"/>
            <w:tcBorders>
              <w:top w:val="single" w:sz="1" w:space="0" w:color="BBBBBB"/>
              <w:left w:val="single" w:sz="1" w:space="0" w:color="BBBBBB"/>
              <w:bottom w:val="single" w:sz="1" w:space="0" w:color="BBBBBB"/>
              <w:right w:val="single" w:sz="1" w:space="0" w:color="BBBBBB"/>
            </w:tcBorders>
            <w:shd w:val="clear" w:color="auto" w:fill="C00000"/>
            <w:tcMar>
              <w:top w:w="80" w:type="dxa"/>
              <w:left w:w="120" w:type="dxa"/>
              <w:bottom w:w="80" w:type="dxa"/>
              <w:right w:w="120" w:type="dxa"/>
            </w:tcMar>
          </w:tcPr>
          <w:p w14:paraId="718743B7" w14:textId="77777777" w:rsidR="00F62CAF" w:rsidRPr="00F62CAF" w:rsidRDefault="00F62CAF" w:rsidP="00797D25">
            <w:pPr>
              <w:rPr>
                <w:rFonts w:ascii="Trebuchet MS" w:hAnsi="Trebuchet MS"/>
              </w:rPr>
            </w:pPr>
            <w:r w:rsidRPr="00F62CAF">
              <w:rPr>
                <w:rFonts w:ascii="Trebuchet MS" w:hAnsi="Trebuchet MS"/>
                <w:b/>
                <w:bCs/>
                <w:color w:val="FFFFFF"/>
                <w:sz w:val="21"/>
                <w:szCs w:val="21"/>
              </w:rPr>
              <w:t>Purpose</w:t>
            </w:r>
          </w:p>
        </w:tc>
      </w:tr>
      <w:tr w:rsidR="00F62CAF" w:rsidRPr="00F62CAF" w14:paraId="123B33BD"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756943AA" w14:textId="77777777" w:rsidR="00F62CAF" w:rsidRPr="00F62CAF" w:rsidRDefault="00F62CAF" w:rsidP="00797D25">
            <w:pPr>
              <w:rPr>
                <w:rFonts w:ascii="Trebuchet MS" w:hAnsi="Trebuchet MS"/>
              </w:rPr>
            </w:pPr>
            <w:r w:rsidRPr="00F62CAF">
              <w:rPr>
                <w:rFonts w:ascii="Trebuchet MS" w:hAnsi="Trebuchet MS"/>
                <w:sz w:val="20"/>
                <w:szCs w:val="20"/>
              </w:rPr>
              <w:t>Individual Healthcare Plans (pupil-specific)</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6255D78D" w14:textId="77777777" w:rsidR="00F62CAF" w:rsidRPr="00F62CAF" w:rsidRDefault="00F62CAF" w:rsidP="00797D25">
            <w:pPr>
              <w:rPr>
                <w:rFonts w:ascii="Trebuchet MS" w:hAnsi="Trebuchet MS"/>
              </w:rPr>
            </w:pPr>
            <w:r w:rsidRPr="00F62CAF">
              <w:rPr>
                <w:rFonts w:ascii="Trebuchet MS" w:hAnsi="Trebuchet MS"/>
                <w:sz w:val="20"/>
                <w:szCs w:val="20"/>
              </w:rPr>
              <w:t>Detailed, personalised allergy management for each affected pupil</w:t>
            </w:r>
          </w:p>
        </w:tc>
      </w:tr>
      <w:tr w:rsidR="00F62CAF" w:rsidRPr="00F62CAF" w14:paraId="63CD3A35"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43C8246" w14:textId="77777777" w:rsidR="00F62CAF" w:rsidRPr="00F62CAF" w:rsidRDefault="00F62CAF" w:rsidP="00797D25">
            <w:pPr>
              <w:rPr>
                <w:rFonts w:ascii="Trebuchet MS" w:hAnsi="Trebuchet MS"/>
              </w:rPr>
            </w:pPr>
            <w:r w:rsidRPr="00F62CAF">
              <w:rPr>
                <w:rFonts w:ascii="Trebuchet MS" w:hAnsi="Trebuchet MS"/>
                <w:sz w:val="20"/>
                <w:szCs w:val="20"/>
              </w:rPr>
              <w:t>Emergency Anaphylaxis Action Cards</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05E7C24" w14:textId="77777777" w:rsidR="00F62CAF" w:rsidRPr="00F62CAF" w:rsidRDefault="00F62CAF" w:rsidP="00797D25">
            <w:pPr>
              <w:rPr>
                <w:rFonts w:ascii="Trebuchet MS" w:hAnsi="Trebuchet MS"/>
              </w:rPr>
            </w:pPr>
            <w:r w:rsidRPr="00F62CAF">
              <w:rPr>
                <w:rFonts w:ascii="Trebuchet MS" w:hAnsi="Trebuchet MS"/>
                <w:sz w:val="20"/>
                <w:szCs w:val="20"/>
              </w:rPr>
              <w:t>Quick-reference cards posted in key locations around school</w:t>
            </w:r>
          </w:p>
        </w:tc>
      </w:tr>
      <w:tr w:rsidR="00F62CAF" w:rsidRPr="00F62CAF" w14:paraId="0FEE6CFA"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533EE7E2" w14:textId="77777777" w:rsidR="00F62CAF" w:rsidRPr="00F62CAF" w:rsidRDefault="00F62CAF" w:rsidP="00797D25">
            <w:pPr>
              <w:rPr>
                <w:rFonts w:ascii="Trebuchet MS" w:hAnsi="Trebuchet MS"/>
              </w:rPr>
            </w:pPr>
            <w:r w:rsidRPr="00F62CAF">
              <w:rPr>
                <w:rFonts w:ascii="Trebuchet MS" w:hAnsi="Trebuchet MS"/>
                <w:sz w:val="20"/>
                <w:szCs w:val="20"/>
              </w:rPr>
              <w:t>Allergen Management Guidance for Catering</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2F52A0C5" w14:textId="77777777" w:rsidR="00F62CAF" w:rsidRPr="00F62CAF" w:rsidRDefault="00F62CAF" w:rsidP="00797D25">
            <w:pPr>
              <w:rPr>
                <w:rFonts w:ascii="Trebuchet MS" w:hAnsi="Trebuchet MS"/>
              </w:rPr>
            </w:pPr>
            <w:r w:rsidRPr="00F62CAF">
              <w:rPr>
                <w:rFonts w:ascii="Trebuchet MS" w:hAnsi="Trebuchet MS"/>
                <w:sz w:val="20"/>
                <w:szCs w:val="20"/>
              </w:rPr>
              <w:t>Procedures for kitchen and catering staff</w:t>
            </w:r>
          </w:p>
        </w:tc>
      </w:tr>
      <w:tr w:rsidR="00F62CAF" w:rsidRPr="00F62CAF" w14:paraId="30C1E6C1"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8D76A44" w14:textId="77777777" w:rsidR="00F62CAF" w:rsidRPr="00F62CAF" w:rsidRDefault="00F62CAF" w:rsidP="00797D25">
            <w:pPr>
              <w:rPr>
                <w:rFonts w:ascii="Trebuchet MS" w:hAnsi="Trebuchet MS"/>
              </w:rPr>
            </w:pPr>
            <w:r w:rsidRPr="00F62CAF">
              <w:rPr>
                <w:rFonts w:ascii="Trebuchet MS" w:hAnsi="Trebuchet MS"/>
                <w:sz w:val="20"/>
                <w:szCs w:val="20"/>
              </w:rPr>
              <w:t>Off-Site Activities Risk Assessment Template</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B149C6E" w14:textId="77777777" w:rsidR="00F62CAF" w:rsidRPr="00F62CAF" w:rsidRDefault="00F62CAF" w:rsidP="00797D25">
            <w:pPr>
              <w:rPr>
                <w:rFonts w:ascii="Trebuchet MS" w:hAnsi="Trebuchet MS"/>
              </w:rPr>
            </w:pPr>
            <w:r w:rsidRPr="00F62CAF">
              <w:rPr>
                <w:rFonts w:ascii="Trebuchet MS" w:hAnsi="Trebuchet MS"/>
                <w:sz w:val="20"/>
                <w:szCs w:val="20"/>
              </w:rPr>
              <w:t>Allergy section for trip planning</w:t>
            </w:r>
          </w:p>
        </w:tc>
      </w:tr>
      <w:tr w:rsidR="00F62CAF" w:rsidRPr="00F62CAF" w14:paraId="4CB95368"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19BE35D5" w14:textId="77777777" w:rsidR="00F62CAF" w:rsidRPr="00F62CAF" w:rsidRDefault="00F62CAF" w:rsidP="00797D25">
            <w:pPr>
              <w:rPr>
                <w:rFonts w:ascii="Trebuchet MS" w:hAnsi="Trebuchet MS"/>
              </w:rPr>
            </w:pPr>
            <w:r w:rsidRPr="00F62CAF">
              <w:rPr>
                <w:rFonts w:ascii="Trebuchet MS" w:hAnsi="Trebuchet MS"/>
                <w:sz w:val="20"/>
                <w:szCs w:val="20"/>
              </w:rPr>
              <w:t>Staff Training Records</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3123FD4D" w14:textId="77777777" w:rsidR="00F62CAF" w:rsidRPr="00F62CAF" w:rsidRDefault="00F62CAF" w:rsidP="00797D25">
            <w:pPr>
              <w:rPr>
                <w:rFonts w:ascii="Trebuchet MS" w:hAnsi="Trebuchet MS"/>
              </w:rPr>
            </w:pPr>
            <w:r w:rsidRPr="00F62CAF">
              <w:rPr>
                <w:rFonts w:ascii="Trebuchet MS" w:hAnsi="Trebuchet MS"/>
                <w:sz w:val="20"/>
                <w:szCs w:val="20"/>
              </w:rPr>
              <w:t>Log of all allergy training completed</w:t>
            </w:r>
          </w:p>
        </w:tc>
      </w:tr>
      <w:tr w:rsidR="00F62CAF" w:rsidRPr="00F62CAF" w14:paraId="4B79CD95"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CC18DDA" w14:textId="77777777" w:rsidR="00F62CAF" w:rsidRPr="00F62CAF" w:rsidRDefault="00F62CAF" w:rsidP="00797D25">
            <w:pPr>
              <w:rPr>
                <w:rFonts w:ascii="Trebuchet MS" w:hAnsi="Trebuchet MS"/>
              </w:rPr>
            </w:pPr>
            <w:r w:rsidRPr="00F62CAF">
              <w:rPr>
                <w:rFonts w:ascii="Trebuchet MS" w:hAnsi="Trebuchet MS"/>
                <w:sz w:val="20"/>
                <w:szCs w:val="20"/>
              </w:rPr>
              <w:t>AAI Stock and Expiry Log</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86BD291" w14:textId="77777777" w:rsidR="00F62CAF" w:rsidRPr="00F62CAF" w:rsidRDefault="00F62CAF" w:rsidP="00797D25">
            <w:pPr>
              <w:rPr>
                <w:rFonts w:ascii="Trebuchet MS" w:hAnsi="Trebuchet MS"/>
              </w:rPr>
            </w:pPr>
            <w:r w:rsidRPr="00F62CAF">
              <w:rPr>
                <w:rFonts w:ascii="Trebuchet MS" w:hAnsi="Trebuchet MS"/>
                <w:sz w:val="20"/>
                <w:szCs w:val="20"/>
              </w:rPr>
              <w:t>Record of all AAIs held, expiry dates, and replacements</w:t>
            </w:r>
          </w:p>
        </w:tc>
      </w:tr>
      <w:tr w:rsidR="00F62CAF" w:rsidRPr="00F62CAF" w14:paraId="32D2E65B"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1AD09CDB" w14:textId="77777777" w:rsidR="00F62CAF" w:rsidRPr="00F62CAF" w:rsidRDefault="00F62CAF" w:rsidP="00797D25">
            <w:pPr>
              <w:rPr>
                <w:rFonts w:ascii="Trebuchet MS" w:hAnsi="Trebuchet MS"/>
              </w:rPr>
            </w:pPr>
            <w:r w:rsidRPr="00F62CAF">
              <w:rPr>
                <w:rFonts w:ascii="Trebuchet MS" w:hAnsi="Trebuchet MS"/>
                <w:sz w:val="20"/>
                <w:szCs w:val="20"/>
              </w:rPr>
              <w:t>Incident and Near-Miss Log</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501E3B39" w14:textId="77777777" w:rsidR="00F62CAF" w:rsidRPr="00F62CAF" w:rsidRDefault="00F62CAF" w:rsidP="00797D25">
            <w:pPr>
              <w:rPr>
                <w:rFonts w:ascii="Trebuchet MS" w:hAnsi="Trebuchet MS"/>
              </w:rPr>
            </w:pPr>
            <w:r w:rsidRPr="00F62CAF">
              <w:rPr>
                <w:rFonts w:ascii="Trebuchet MS" w:hAnsi="Trebuchet MS"/>
                <w:sz w:val="20"/>
                <w:szCs w:val="20"/>
              </w:rPr>
              <w:t>Record of all allergic reactions on site</w:t>
            </w:r>
          </w:p>
        </w:tc>
      </w:tr>
      <w:tr w:rsidR="00F62CAF" w:rsidRPr="00F62CAF" w14:paraId="31C7603B"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FDBF312" w14:textId="77777777" w:rsidR="00F62CAF" w:rsidRPr="00F62CAF" w:rsidRDefault="00F62CAF" w:rsidP="00797D25">
            <w:pPr>
              <w:rPr>
                <w:rFonts w:ascii="Trebuchet MS" w:hAnsi="Trebuchet MS"/>
              </w:rPr>
            </w:pPr>
            <w:r w:rsidRPr="00F62CAF">
              <w:rPr>
                <w:rFonts w:ascii="Trebuchet MS" w:hAnsi="Trebuchet MS"/>
                <w:sz w:val="20"/>
                <w:szCs w:val="20"/>
              </w:rPr>
              <w:t>Anti-Bullying Policy</w:t>
            </w:r>
          </w:p>
        </w:tc>
        <w:tc>
          <w:tcPr>
            <w:tcW w:w="451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408D45B" w14:textId="77777777" w:rsidR="00F62CAF" w:rsidRPr="00F62CAF" w:rsidRDefault="00F62CAF" w:rsidP="00797D25">
            <w:pPr>
              <w:rPr>
                <w:rFonts w:ascii="Trebuchet MS" w:hAnsi="Trebuchet MS"/>
              </w:rPr>
            </w:pPr>
            <w:r w:rsidRPr="00F62CAF">
              <w:rPr>
                <w:rFonts w:ascii="Trebuchet MS" w:hAnsi="Trebuchet MS"/>
                <w:sz w:val="20"/>
                <w:szCs w:val="20"/>
              </w:rPr>
              <w:t>Covers allergy-related bullying</w:t>
            </w:r>
          </w:p>
        </w:tc>
      </w:tr>
      <w:tr w:rsidR="00F62CAF" w:rsidRPr="00F62CAF" w14:paraId="135FD7B0" w14:textId="77777777" w:rsidTr="00797D25">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48C3819D" w14:textId="77777777" w:rsidR="00F62CAF" w:rsidRPr="00F62CAF" w:rsidRDefault="00F62CAF" w:rsidP="00797D25">
            <w:pPr>
              <w:rPr>
                <w:rFonts w:ascii="Trebuchet MS" w:hAnsi="Trebuchet MS"/>
              </w:rPr>
            </w:pPr>
            <w:r w:rsidRPr="00F62CAF">
              <w:rPr>
                <w:rFonts w:ascii="Trebuchet MS" w:hAnsi="Trebuchet MS"/>
                <w:sz w:val="20"/>
                <w:szCs w:val="20"/>
              </w:rPr>
              <w:t>Equality Act Compliance Statement</w:t>
            </w:r>
          </w:p>
        </w:tc>
        <w:tc>
          <w:tcPr>
            <w:tcW w:w="4513" w:type="dxa"/>
            <w:tcBorders>
              <w:top w:val="single" w:sz="1" w:space="0" w:color="BBBBBB"/>
              <w:left w:val="single" w:sz="1" w:space="0" w:color="BBBBBB"/>
              <w:bottom w:val="single" w:sz="1" w:space="0" w:color="BBBBBB"/>
              <w:right w:val="single" w:sz="1" w:space="0" w:color="BBBBBB"/>
            </w:tcBorders>
            <w:shd w:val="clear" w:color="auto" w:fill="F5F9FD"/>
            <w:tcMar>
              <w:top w:w="80" w:type="dxa"/>
              <w:left w:w="120" w:type="dxa"/>
              <w:bottom w:w="80" w:type="dxa"/>
              <w:right w:w="120" w:type="dxa"/>
            </w:tcMar>
          </w:tcPr>
          <w:p w14:paraId="0F503722" w14:textId="77777777" w:rsidR="00F62CAF" w:rsidRPr="00F62CAF" w:rsidRDefault="00F62CAF" w:rsidP="00797D25">
            <w:pPr>
              <w:rPr>
                <w:rFonts w:ascii="Trebuchet MS" w:hAnsi="Trebuchet MS"/>
              </w:rPr>
            </w:pPr>
            <w:r w:rsidRPr="00F62CAF">
              <w:rPr>
                <w:rFonts w:ascii="Trebuchet MS" w:hAnsi="Trebuchet MS"/>
                <w:sz w:val="20"/>
                <w:szCs w:val="20"/>
              </w:rPr>
              <w:t>Disability duties including allergy as disability</w:t>
            </w:r>
          </w:p>
        </w:tc>
      </w:tr>
    </w:tbl>
    <w:p w14:paraId="1AAC1339" w14:textId="77777777" w:rsidR="00F33784" w:rsidRDefault="00F33784" w:rsidP="00F62CAF">
      <w:pPr>
        <w:pStyle w:val="Heading1"/>
        <w:pBdr>
          <w:bottom w:val="single" w:sz="6" w:space="4" w:color="2E75B6"/>
        </w:pBdr>
        <w:rPr>
          <w:rFonts w:ascii="Trebuchet MS" w:hAnsi="Trebuchet MS"/>
        </w:rPr>
      </w:pPr>
    </w:p>
    <w:p w14:paraId="42ADFBE6" w14:textId="77777777" w:rsidR="00F33784" w:rsidRDefault="00F33784" w:rsidP="00F62CAF">
      <w:pPr>
        <w:pStyle w:val="Heading1"/>
        <w:pBdr>
          <w:bottom w:val="single" w:sz="6" w:space="4" w:color="2E75B6"/>
        </w:pBdr>
        <w:rPr>
          <w:rFonts w:ascii="Trebuchet MS" w:hAnsi="Trebuchet MS"/>
        </w:rPr>
      </w:pPr>
    </w:p>
    <w:p w14:paraId="5EE24796" w14:textId="566A2F86" w:rsidR="00F62CAF" w:rsidRPr="00F62CAF" w:rsidRDefault="00F62CAF" w:rsidP="00F62CAF">
      <w:pPr>
        <w:pStyle w:val="Heading1"/>
        <w:pBdr>
          <w:bottom w:val="single" w:sz="6" w:space="4" w:color="2E75B6"/>
        </w:pBdr>
        <w:rPr>
          <w:rFonts w:ascii="Trebuchet MS" w:hAnsi="Trebuchet MS"/>
        </w:rPr>
      </w:pPr>
      <w:r w:rsidRPr="00F62CAF">
        <w:rPr>
          <w:rFonts w:ascii="Trebuchet MS" w:hAnsi="Trebuchet MS"/>
        </w:rPr>
        <w:t>15. Statutory and Guidance References</w:t>
      </w:r>
    </w:p>
    <w:p w14:paraId="29E13EBA"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Children and Families Act 2014, s.100</w:t>
      </w:r>
    </w:p>
    <w:p w14:paraId="41303B5D"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Department for Education (March 2026): Supporting Children and Young People with Medical Conditions and Allergies — Statutory Guidance (in force September 2026)</w:t>
      </w:r>
    </w:p>
    <w:p w14:paraId="726237C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Human Medicines (Amendment) (No. 2) Regulations 2014 — permitting schools to hold spare AAIs</w:t>
      </w:r>
    </w:p>
    <w:p w14:paraId="3D038538"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Equality Act 2010</w:t>
      </w:r>
    </w:p>
    <w:p w14:paraId="4B1A95C7"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UK Food Information Amendment Regulations 2021 (Natasha's Law)</w:t>
      </w:r>
    </w:p>
    <w:p w14:paraId="55F0C45D"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Allergy UK — Model Policy for Allergy at School</w:t>
      </w:r>
    </w:p>
    <w:p w14:paraId="10AA1228"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Anaphylaxis UK — AllergyWise for Schools Guidance</w:t>
      </w:r>
    </w:p>
    <w:p w14:paraId="6787515C" w14:textId="77777777" w:rsidR="00F62CAF" w:rsidRPr="00F62CAF" w:rsidRDefault="00F62CAF" w:rsidP="00F62CAF">
      <w:pPr>
        <w:pStyle w:val="ListParagraph"/>
        <w:numPr>
          <w:ilvl w:val="0"/>
          <w:numId w:val="39"/>
        </w:numPr>
        <w:spacing w:before="40" w:after="40" w:line="240" w:lineRule="auto"/>
        <w:contextualSpacing w:val="0"/>
        <w:rPr>
          <w:rFonts w:ascii="Trebuchet MS" w:hAnsi="Trebuchet MS"/>
        </w:rPr>
      </w:pPr>
      <w:r w:rsidRPr="00F62CAF">
        <w:rPr>
          <w:rFonts w:ascii="Trebuchet MS" w:hAnsi="Trebuchet MS"/>
        </w:rPr>
        <w:t>Natasha Allergy Research Foundation — School Allergy Safety Guidance</w:t>
      </w:r>
    </w:p>
    <w:p w14:paraId="1AC96282" w14:textId="7EFAA0BB" w:rsidR="00F62CAF" w:rsidRPr="00F33784" w:rsidRDefault="00F62CAF" w:rsidP="00751787">
      <w:pPr>
        <w:pStyle w:val="ListParagraph"/>
        <w:numPr>
          <w:ilvl w:val="0"/>
          <w:numId w:val="39"/>
        </w:numPr>
        <w:tabs>
          <w:tab w:val="left" w:pos="10149"/>
        </w:tabs>
        <w:spacing w:before="40" w:after="40" w:line="240" w:lineRule="auto"/>
        <w:contextualSpacing w:val="0"/>
        <w:outlineLvl w:val="0"/>
        <w:rPr>
          <w:rFonts w:ascii="Trebuchet MS" w:hAnsi="Trebuchet MS" w:cs="Calibri"/>
          <w:b/>
          <w:sz w:val="28"/>
          <w:szCs w:val="28"/>
        </w:rPr>
      </w:pPr>
      <w:r w:rsidRPr="00F33784">
        <w:rPr>
          <w:rFonts w:ascii="Trebuchet MS" w:hAnsi="Trebuchet MS"/>
        </w:rPr>
        <w:t>National Allergy Strategy Group — Evidence-Based Recommendations</w:t>
      </w:r>
    </w:p>
    <w:sectPr w:rsidR="00F62CAF" w:rsidRPr="00F33784" w:rsidSect="00751787">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pgBorders w:offsetFrom="page">
        <w:top w:val="thinThickThinSmallGap" w:sz="24" w:space="24" w:color="C00000"/>
        <w:left w:val="thinThickThinSmallGap" w:sz="24" w:space="24" w:color="C00000"/>
        <w:bottom w:val="thinThickThinSmallGap" w:sz="24" w:space="24" w:color="C00000"/>
        <w:right w:val="thinThickThinSmallGap" w:sz="24"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5D1796" w14:textId="77777777" w:rsidR="00D91B95" w:rsidRDefault="00D91B95" w:rsidP="00D91B95">
      <w:pPr>
        <w:spacing w:after="0" w:line="240" w:lineRule="auto"/>
      </w:pPr>
      <w:r>
        <w:separator/>
      </w:r>
    </w:p>
  </w:endnote>
  <w:endnote w:type="continuationSeparator" w:id="0">
    <w:p w14:paraId="47373009" w14:textId="77777777" w:rsidR="00D91B95" w:rsidRDefault="00D91B95" w:rsidP="00D91B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422FE" w14:textId="77777777" w:rsidR="00D91B95" w:rsidRDefault="00D91B9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1F3EE" w14:textId="77777777" w:rsidR="00D91B95" w:rsidRDefault="00D91B9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D177" w14:textId="77777777" w:rsidR="00D91B95" w:rsidRDefault="00D91B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8C3F86" w14:textId="77777777" w:rsidR="00D91B95" w:rsidRDefault="00D91B95" w:rsidP="00D91B95">
      <w:pPr>
        <w:spacing w:after="0" w:line="240" w:lineRule="auto"/>
      </w:pPr>
      <w:r>
        <w:separator/>
      </w:r>
    </w:p>
  </w:footnote>
  <w:footnote w:type="continuationSeparator" w:id="0">
    <w:p w14:paraId="5A9E1AE2" w14:textId="77777777" w:rsidR="00D91B95" w:rsidRDefault="00D91B95" w:rsidP="00D91B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CF98E" w14:textId="77777777" w:rsidR="00D91B95" w:rsidRDefault="00D91B9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CF6D2C" w14:textId="77777777" w:rsidR="00D91B95" w:rsidRDefault="00D91B9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62962E" w14:textId="77777777" w:rsidR="00D91B95" w:rsidRDefault="00D91B9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A8E41B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3935EB2"/>
    <w:multiLevelType w:val="hybridMultilevel"/>
    <w:tmpl w:val="36F6C7A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B91"/>
    <w:multiLevelType w:val="multilevel"/>
    <w:tmpl w:val="F418F46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4F060E"/>
    <w:multiLevelType w:val="hybridMultilevel"/>
    <w:tmpl w:val="EA2AD506"/>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5" w15:restartNumberingAfterBreak="0">
    <w:nsid w:val="0BA6063C"/>
    <w:multiLevelType w:val="hybridMultilevel"/>
    <w:tmpl w:val="B62891FC"/>
    <w:lvl w:ilvl="0" w:tplc="08090001">
      <w:start w:val="1"/>
      <w:numFmt w:val="bullet"/>
      <w:lvlText w:val=""/>
      <w:lvlJc w:val="left"/>
      <w:pPr>
        <w:tabs>
          <w:tab w:val="num" w:pos="0"/>
        </w:tabs>
        <w:ind w:left="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105C50FF"/>
    <w:multiLevelType w:val="hybridMultilevel"/>
    <w:tmpl w:val="2AB23D60"/>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13FB3EC1"/>
    <w:multiLevelType w:val="hybridMultilevel"/>
    <w:tmpl w:val="55C03A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D7197"/>
    <w:multiLevelType w:val="hybridMultilevel"/>
    <w:tmpl w:val="145C8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604A6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11D1BAE"/>
    <w:multiLevelType w:val="hybridMultilevel"/>
    <w:tmpl w:val="95521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2F71AB6"/>
    <w:multiLevelType w:val="hybridMultilevel"/>
    <w:tmpl w:val="002A8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CA4583"/>
    <w:multiLevelType w:val="hybridMultilevel"/>
    <w:tmpl w:val="0C5EC60E"/>
    <w:lvl w:ilvl="0" w:tplc="9FC6EFAA">
      <w:start w:val="1"/>
      <w:numFmt w:val="bullet"/>
      <w:lvlText w:val="•"/>
      <w:lvlJc w:val="left"/>
      <w:pPr>
        <w:ind w:left="720" w:hanging="360"/>
      </w:pPr>
    </w:lvl>
    <w:lvl w:ilvl="1" w:tplc="F3EEA510">
      <w:numFmt w:val="decimal"/>
      <w:lvlText w:val=""/>
      <w:lvlJc w:val="left"/>
    </w:lvl>
    <w:lvl w:ilvl="2" w:tplc="E0248942">
      <w:numFmt w:val="decimal"/>
      <w:lvlText w:val=""/>
      <w:lvlJc w:val="left"/>
    </w:lvl>
    <w:lvl w:ilvl="3" w:tplc="499A136C">
      <w:numFmt w:val="decimal"/>
      <w:lvlText w:val=""/>
      <w:lvlJc w:val="left"/>
    </w:lvl>
    <w:lvl w:ilvl="4" w:tplc="7C8EC29C">
      <w:numFmt w:val="decimal"/>
      <w:lvlText w:val=""/>
      <w:lvlJc w:val="left"/>
    </w:lvl>
    <w:lvl w:ilvl="5" w:tplc="96327620">
      <w:numFmt w:val="decimal"/>
      <w:lvlText w:val=""/>
      <w:lvlJc w:val="left"/>
    </w:lvl>
    <w:lvl w:ilvl="6" w:tplc="09067954">
      <w:numFmt w:val="decimal"/>
      <w:lvlText w:val=""/>
      <w:lvlJc w:val="left"/>
    </w:lvl>
    <w:lvl w:ilvl="7" w:tplc="1E7E13BC">
      <w:numFmt w:val="decimal"/>
      <w:lvlText w:val=""/>
      <w:lvlJc w:val="left"/>
    </w:lvl>
    <w:lvl w:ilvl="8" w:tplc="954023CA">
      <w:numFmt w:val="decimal"/>
      <w:lvlText w:val=""/>
      <w:lvlJc w:val="left"/>
    </w:lvl>
  </w:abstractNum>
  <w:abstractNum w:abstractNumId="13" w15:restartNumberingAfterBreak="0">
    <w:nsid w:val="28D41341"/>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4" w15:restartNumberingAfterBreak="0">
    <w:nsid w:val="29834AAF"/>
    <w:multiLevelType w:val="hybridMultilevel"/>
    <w:tmpl w:val="BC4EA978"/>
    <w:lvl w:ilvl="0" w:tplc="E09C51B6">
      <w:start w:val="1"/>
      <w:numFmt w:val="decimal"/>
      <w:lvlText w:val="%1."/>
      <w:lvlJc w:val="left"/>
      <w:pPr>
        <w:ind w:left="720" w:hanging="360"/>
      </w:pPr>
    </w:lvl>
    <w:lvl w:ilvl="1" w:tplc="39CEED96">
      <w:numFmt w:val="decimal"/>
      <w:lvlText w:val=""/>
      <w:lvlJc w:val="left"/>
    </w:lvl>
    <w:lvl w:ilvl="2" w:tplc="5CD263FA">
      <w:numFmt w:val="decimal"/>
      <w:lvlText w:val=""/>
      <w:lvlJc w:val="left"/>
    </w:lvl>
    <w:lvl w:ilvl="3" w:tplc="F676BE2E">
      <w:numFmt w:val="decimal"/>
      <w:lvlText w:val=""/>
      <w:lvlJc w:val="left"/>
    </w:lvl>
    <w:lvl w:ilvl="4" w:tplc="86807E44">
      <w:numFmt w:val="decimal"/>
      <w:lvlText w:val=""/>
      <w:lvlJc w:val="left"/>
    </w:lvl>
    <w:lvl w:ilvl="5" w:tplc="70C246A6">
      <w:numFmt w:val="decimal"/>
      <w:lvlText w:val=""/>
      <w:lvlJc w:val="left"/>
    </w:lvl>
    <w:lvl w:ilvl="6" w:tplc="DC926D42">
      <w:numFmt w:val="decimal"/>
      <w:lvlText w:val=""/>
      <w:lvlJc w:val="left"/>
    </w:lvl>
    <w:lvl w:ilvl="7" w:tplc="08E23E6C">
      <w:numFmt w:val="decimal"/>
      <w:lvlText w:val=""/>
      <w:lvlJc w:val="left"/>
    </w:lvl>
    <w:lvl w:ilvl="8" w:tplc="3954A3E8">
      <w:numFmt w:val="decimal"/>
      <w:lvlText w:val=""/>
      <w:lvlJc w:val="left"/>
    </w:lvl>
  </w:abstractNum>
  <w:abstractNum w:abstractNumId="15" w15:restartNumberingAfterBreak="0">
    <w:nsid w:val="2CD11503"/>
    <w:multiLevelType w:val="hybridMultilevel"/>
    <w:tmpl w:val="95FC8B00"/>
    <w:lvl w:ilvl="0" w:tplc="E9AC0814">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30294706"/>
    <w:multiLevelType w:val="singleLevel"/>
    <w:tmpl w:val="0809001B"/>
    <w:lvl w:ilvl="0">
      <w:start w:val="1"/>
      <w:numFmt w:val="lowerRoman"/>
      <w:lvlText w:val="%1."/>
      <w:lvlJc w:val="right"/>
      <w:pPr>
        <w:tabs>
          <w:tab w:val="num" w:pos="504"/>
        </w:tabs>
        <w:ind w:left="504" w:hanging="216"/>
      </w:pPr>
    </w:lvl>
  </w:abstractNum>
  <w:abstractNum w:abstractNumId="17" w15:restartNumberingAfterBreak="0">
    <w:nsid w:val="30CC4CDC"/>
    <w:multiLevelType w:val="hybridMultilevel"/>
    <w:tmpl w:val="A434D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E91192"/>
    <w:multiLevelType w:val="hybridMultilevel"/>
    <w:tmpl w:val="AB926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28F54B4"/>
    <w:multiLevelType w:val="hybridMultilevel"/>
    <w:tmpl w:val="8E62C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7561C0D"/>
    <w:multiLevelType w:val="singleLevel"/>
    <w:tmpl w:val="FFFFFFFF"/>
    <w:lvl w:ilvl="0">
      <w:numFmt w:val="bullet"/>
      <w:lvlText w:val=""/>
      <w:legacy w:legacy="1" w:legacySpace="0" w:legacyIndent="397"/>
      <w:lvlJc w:val="left"/>
      <w:pPr>
        <w:ind w:left="1117" w:hanging="397"/>
      </w:pPr>
      <w:rPr>
        <w:rFonts w:ascii="Wingdings" w:hAnsi="Wingdings" w:hint="default"/>
        <w:sz w:val="24"/>
      </w:rPr>
    </w:lvl>
  </w:abstractNum>
  <w:abstractNum w:abstractNumId="21" w15:restartNumberingAfterBreak="0">
    <w:nsid w:val="37B6799F"/>
    <w:multiLevelType w:val="hybridMultilevel"/>
    <w:tmpl w:val="131A186E"/>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22" w15:restartNumberingAfterBreak="0">
    <w:nsid w:val="38AE32A7"/>
    <w:multiLevelType w:val="hybridMultilevel"/>
    <w:tmpl w:val="D0282038"/>
    <w:lvl w:ilvl="0" w:tplc="E9AC081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A8C4EE1"/>
    <w:multiLevelType w:val="hybridMultilevel"/>
    <w:tmpl w:val="9170E136"/>
    <w:lvl w:ilvl="0" w:tplc="E9AC081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F09758D"/>
    <w:multiLevelType w:val="hybridMultilevel"/>
    <w:tmpl w:val="E5B054F4"/>
    <w:lvl w:ilvl="0" w:tplc="67326D5E">
      <w:start w:val="1"/>
      <w:numFmt w:val="bullet"/>
      <w:lvlText w:val="•"/>
      <w:lvlJc w:val="left"/>
      <w:pPr>
        <w:ind w:left="480" w:hanging="240"/>
      </w:pPr>
    </w:lvl>
    <w:lvl w:ilvl="1" w:tplc="345644F6">
      <w:numFmt w:val="decimal"/>
      <w:lvlText w:val=""/>
      <w:lvlJc w:val="left"/>
    </w:lvl>
    <w:lvl w:ilvl="2" w:tplc="011864C6">
      <w:numFmt w:val="decimal"/>
      <w:lvlText w:val=""/>
      <w:lvlJc w:val="left"/>
    </w:lvl>
    <w:lvl w:ilvl="3" w:tplc="8D7EC50E">
      <w:numFmt w:val="decimal"/>
      <w:lvlText w:val=""/>
      <w:lvlJc w:val="left"/>
    </w:lvl>
    <w:lvl w:ilvl="4" w:tplc="2EF27CE4">
      <w:numFmt w:val="decimal"/>
      <w:lvlText w:val=""/>
      <w:lvlJc w:val="left"/>
    </w:lvl>
    <w:lvl w:ilvl="5" w:tplc="B99E6C68">
      <w:numFmt w:val="decimal"/>
      <w:lvlText w:val=""/>
      <w:lvlJc w:val="left"/>
    </w:lvl>
    <w:lvl w:ilvl="6" w:tplc="5316CE04">
      <w:numFmt w:val="decimal"/>
      <w:lvlText w:val=""/>
      <w:lvlJc w:val="left"/>
    </w:lvl>
    <w:lvl w:ilvl="7" w:tplc="29FC317E">
      <w:numFmt w:val="decimal"/>
      <w:lvlText w:val=""/>
      <w:lvlJc w:val="left"/>
    </w:lvl>
    <w:lvl w:ilvl="8" w:tplc="0D5A91FE">
      <w:numFmt w:val="decimal"/>
      <w:lvlText w:val=""/>
      <w:lvlJc w:val="left"/>
    </w:lvl>
  </w:abstractNum>
  <w:abstractNum w:abstractNumId="25" w15:restartNumberingAfterBreak="0">
    <w:nsid w:val="429E76EF"/>
    <w:multiLevelType w:val="hybridMultilevel"/>
    <w:tmpl w:val="1C2E7C2E"/>
    <w:lvl w:ilvl="0" w:tplc="FFFFFFFF">
      <w:start w:val="1"/>
      <w:numFmt w:val="bullet"/>
      <w:lvlText w:val=""/>
      <w:legacy w:legacy="1" w:legacySpace="0" w:legacyIndent="397"/>
      <w:lvlJc w:val="left"/>
      <w:pPr>
        <w:ind w:left="397" w:hanging="397"/>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BC27AF"/>
    <w:multiLevelType w:val="hybridMultilevel"/>
    <w:tmpl w:val="2E7C9D98"/>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364"/>
        </w:tabs>
        <w:ind w:left="1364" w:hanging="360"/>
      </w:pPr>
      <w:rPr>
        <w:rFonts w:ascii="Courier New" w:hAnsi="Courier New" w:hint="default"/>
      </w:rPr>
    </w:lvl>
    <w:lvl w:ilvl="2" w:tplc="04090005" w:tentative="1">
      <w:start w:val="1"/>
      <w:numFmt w:val="bullet"/>
      <w:lvlText w:val=""/>
      <w:lvlJc w:val="left"/>
      <w:pPr>
        <w:tabs>
          <w:tab w:val="num" w:pos="2084"/>
        </w:tabs>
        <w:ind w:left="2084" w:hanging="360"/>
      </w:pPr>
      <w:rPr>
        <w:rFonts w:ascii="Wingdings" w:hAnsi="Wingdings" w:hint="default"/>
      </w:rPr>
    </w:lvl>
    <w:lvl w:ilvl="3" w:tplc="04090001" w:tentative="1">
      <w:start w:val="1"/>
      <w:numFmt w:val="bullet"/>
      <w:lvlText w:val=""/>
      <w:lvlJc w:val="left"/>
      <w:pPr>
        <w:tabs>
          <w:tab w:val="num" w:pos="2804"/>
        </w:tabs>
        <w:ind w:left="2804" w:hanging="360"/>
      </w:pPr>
      <w:rPr>
        <w:rFonts w:ascii="Symbol" w:hAnsi="Symbol" w:hint="default"/>
      </w:rPr>
    </w:lvl>
    <w:lvl w:ilvl="4" w:tplc="04090003" w:tentative="1">
      <w:start w:val="1"/>
      <w:numFmt w:val="bullet"/>
      <w:lvlText w:val="o"/>
      <w:lvlJc w:val="left"/>
      <w:pPr>
        <w:tabs>
          <w:tab w:val="num" w:pos="3524"/>
        </w:tabs>
        <w:ind w:left="3524" w:hanging="360"/>
      </w:pPr>
      <w:rPr>
        <w:rFonts w:ascii="Courier New" w:hAnsi="Courier New" w:hint="default"/>
      </w:rPr>
    </w:lvl>
    <w:lvl w:ilvl="5" w:tplc="04090005" w:tentative="1">
      <w:start w:val="1"/>
      <w:numFmt w:val="bullet"/>
      <w:lvlText w:val=""/>
      <w:lvlJc w:val="left"/>
      <w:pPr>
        <w:tabs>
          <w:tab w:val="num" w:pos="4244"/>
        </w:tabs>
        <w:ind w:left="4244" w:hanging="360"/>
      </w:pPr>
      <w:rPr>
        <w:rFonts w:ascii="Wingdings" w:hAnsi="Wingdings" w:hint="default"/>
      </w:rPr>
    </w:lvl>
    <w:lvl w:ilvl="6" w:tplc="04090001" w:tentative="1">
      <w:start w:val="1"/>
      <w:numFmt w:val="bullet"/>
      <w:lvlText w:val=""/>
      <w:lvlJc w:val="left"/>
      <w:pPr>
        <w:tabs>
          <w:tab w:val="num" w:pos="4964"/>
        </w:tabs>
        <w:ind w:left="4964" w:hanging="360"/>
      </w:pPr>
      <w:rPr>
        <w:rFonts w:ascii="Symbol" w:hAnsi="Symbol" w:hint="default"/>
      </w:rPr>
    </w:lvl>
    <w:lvl w:ilvl="7" w:tplc="04090003" w:tentative="1">
      <w:start w:val="1"/>
      <w:numFmt w:val="bullet"/>
      <w:lvlText w:val="o"/>
      <w:lvlJc w:val="left"/>
      <w:pPr>
        <w:tabs>
          <w:tab w:val="num" w:pos="5684"/>
        </w:tabs>
        <w:ind w:left="5684" w:hanging="360"/>
      </w:pPr>
      <w:rPr>
        <w:rFonts w:ascii="Courier New" w:hAnsi="Courier New" w:hint="default"/>
      </w:rPr>
    </w:lvl>
    <w:lvl w:ilvl="8" w:tplc="04090005" w:tentative="1">
      <w:start w:val="1"/>
      <w:numFmt w:val="bullet"/>
      <w:lvlText w:val=""/>
      <w:lvlJc w:val="left"/>
      <w:pPr>
        <w:tabs>
          <w:tab w:val="num" w:pos="6404"/>
        </w:tabs>
        <w:ind w:left="6404" w:hanging="360"/>
      </w:pPr>
      <w:rPr>
        <w:rFonts w:ascii="Wingdings" w:hAnsi="Wingdings" w:hint="default"/>
      </w:rPr>
    </w:lvl>
  </w:abstractNum>
  <w:abstractNum w:abstractNumId="27" w15:restartNumberingAfterBreak="0">
    <w:nsid w:val="4CA33F60"/>
    <w:multiLevelType w:val="hybridMultilevel"/>
    <w:tmpl w:val="FAB49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9C51D6"/>
    <w:multiLevelType w:val="hybridMultilevel"/>
    <w:tmpl w:val="AC442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2F4129A"/>
    <w:multiLevelType w:val="hybridMultilevel"/>
    <w:tmpl w:val="B05C3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1A6497"/>
    <w:multiLevelType w:val="hybridMultilevel"/>
    <w:tmpl w:val="F1CE0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88C2A41"/>
    <w:multiLevelType w:val="multilevel"/>
    <w:tmpl w:val="5442D55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BCB3FF6"/>
    <w:multiLevelType w:val="multilevel"/>
    <w:tmpl w:val="F2DEB0F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BF47B9A"/>
    <w:multiLevelType w:val="hybridMultilevel"/>
    <w:tmpl w:val="3E0CE4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E51138F"/>
    <w:multiLevelType w:val="hybridMultilevel"/>
    <w:tmpl w:val="FBB849D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5" w15:restartNumberingAfterBreak="0">
    <w:nsid w:val="6C4E4961"/>
    <w:multiLevelType w:val="hybridMultilevel"/>
    <w:tmpl w:val="79D8B90C"/>
    <w:lvl w:ilvl="0" w:tplc="F2AA05F6">
      <w:start w:val="1"/>
      <w:numFmt w:val="bullet"/>
      <w:lvlText w:val=""/>
      <w:lvlJc w:val="left"/>
      <w:pPr>
        <w:tabs>
          <w:tab w:val="num" w:pos="1134"/>
        </w:tabs>
        <w:ind w:left="108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DFE654E"/>
    <w:multiLevelType w:val="hybridMultilevel"/>
    <w:tmpl w:val="6BFE641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C744AA"/>
    <w:multiLevelType w:val="hybridMultilevel"/>
    <w:tmpl w:val="297A7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313AD8"/>
    <w:multiLevelType w:val="hybridMultilevel"/>
    <w:tmpl w:val="4DF88A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2F328D6"/>
    <w:multiLevelType w:val="multilevel"/>
    <w:tmpl w:val="9AB826B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lvl w:ilvl="0">
        <w:numFmt w:val="bullet"/>
        <w:lvlText w:val=""/>
        <w:legacy w:legacy="1" w:legacySpace="0" w:legacyIndent="397"/>
        <w:lvlJc w:val="left"/>
        <w:pPr>
          <w:ind w:left="1117" w:hanging="397"/>
        </w:pPr>
        <w:rPr>
          <w:rFonts w:ascii="Wingdings" w:hAnsi="Wingdings" w:hint="default"/>
          <w:sz w:val="24"/>
        </w:rPr>
      </w:lvl>
    </w:lvlOverride>
  </w:num>
  <w:num w:numId="2">
    <w:abstractNumId w:val="20"/>
  </w:num>
  <w:num w:numId="3">
    <w:abstractNumId w:val="16"/>
  </w:num>
  <w:num w:numId="4">
    <w:abstractNumId w:val="13"/>
  </w:num>
  <w:num w:numId="5">
    <w:abstractNumId w:val="1"/>
    <w:lvlOverride w:ilvl="0">
      <w:lvl w:ilvl="0">
        <w:start w:val="1"/>
        <w:numFmt w:val="bullet"/>
        <w:lvlText w:val=""/>
        <w:legacy w:legacy="1" w:legacySpace="0" w:legacyIndent="397"/>
        <w:lvlJc w:val="left"/>
        <w:pPr>
          <w:ind w:left="397" w:hanging="397"/>
        </w:pPr>
        <w:rPr>
          <w:rFonts w:ascii="Wingdings" w:hAnsi="Wingdings" w:hint="default"/>
        </w:rPr>
      </w:lvl>
    </w:lvlOverride>
  </w:num>
  <w:num w:numId="6">
    <w:abstractNumId w:val="3"/>
  </w:num>
  <w:num w:numId="7">
    <w:abstractNumId w:val="39"/>
  </w:num>
  <w:num w:numId="8">
    <w:abstractNumId w:val="9"/>
  </w:num>
  <w:num w:numId="9">
    <w:abstractNumId w:val="32"/>
  </w:num>
  <w:num w:numId="10">
    <w:abstractNumId w:val="31"/>
  </w:num>
  <w:num w:numId="11">
    <w:abstractNumId w:val="6"/>
  </w:num>
  <w:num w:numId="12">
    <w:abstractNumId w:val="36"/>
  </w:num>
  <w:num w:numId="13">
    <w:abstractNumId w:val="4"/>
  </w:num>
  <w:num w:numId="14">
    <w:abstractNumId w:val="5"/>
  </w:num>
  <w:num w:numId="15">
    <w:abstractNumId w:val="2"/>
  </w:num>
  <w:num w:numId="16">
    <w:abstractNumId w:val="25"/>
  </w:num>
  <w:num w:numId="17">
    <w:abstractNumId w:val="28"/>
  </w:num>
  <w:num w:numId="18">
    <w:abstractNumId w:val="0"/>
  </w:num>
  <w:num w:numId="19">
    <w:abstractNumId w:val="18"/>
  </w:num>
  <w:num w:numId="20">
    <w:abstractNumId w:val="34"/>
  </w:num>
  <w:num w:numId="21">
    <w:abstractNumId w:val="33"/>
  </w:num>
  <w:num w:numId="22">
    <w:abstractNumId w:val="21"/>
  </w:num>
  <w:num w:numId="23">
    <w:abstractNumId w:val="29"/>
  </w:num>
  <w:num w:numId="24">
    <w:abstractNumId w:val="8"/>
  </w:num>
  <w:num w:numId="25">
    <w:abstractNumId w:val="10"/>
  </w:num>
  <w:num w:numId="26">
    <w:abstractNumId w:val="30"/>
  </w:num>
  <w:num w:numId="27">
    <w:abstractNumId w:val="11"/>
  </w:num>
  <w:num w:numId="28">
    <w:abstractNumId w:val="17"/>
  </w:num>
  <w:num w:numId="29">
    <w:abstractNumId w:val="37"/>
  </w:num>
  <w:num w:numId="30">
    <w:abstractNumId w:val="38"/>
  </w:num>
  <w:num w:numId="31">
    <w:abstractNumId w:val="19"/>
  </w:num>
  <w:num w:numId="32">
    <w:abstractNumId w:val="35"/>
  </w:num>
  <w:num w:numId="33">
    <w:abstractNumId w:val="27"/>
  </w:num>
  <w:num w:numId="34">
    <w:abstractNumId w:val="7"/>
  </w:num>
  <w:num w:numId="35">
    <w:abstractNumId w:val="26"/>
  </w:num>
  <w:num w:numId="36">
    <w:abstractNumId w:val="15"/>
  </w:num>
  <w:num w:numId="37">
    <w:abstractNumId w:val="22"/>
  </w:num>
  <w:num w:numId="38">
    <w:abstractNumId w:val="23"/>
  </w:num>
  <w:num w:numId="39">
    <w:abstractNumId w:val="12"/>
    <w:lvlOverride w:ilvl="0">
      <w:startOverride w:val="1"/>
    </w:lvlOverride>
  </w:num>
  <w:num w:numId="40">
    <w:abstractNumId w:val="24"/>
    <w:lvlOverride w:ilvl="0">
      <w:startOverride w:val="1"/>
    </w:lvlOverride>
  </w:num>
  <w:num w:numId="41">
    <w:abstractNumId w:val="1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0263"/>
    <w:rsid w:val="00050C47"/>
    <w:rsid w:val="00065240"/>
    <w:rsid w:val="000A49BA"/>
    <w:rsid w:val="000F6B04"/>
    <w:rsid w:val="001425A8"/>
    <w:rsid w:val="00146757"/>
    <w:rsid w:val="00163785"/>
    <w:rsid w:val="001A7332"/>
    <w:rsid w:val="001C5C05"/>
    <w:rsid w:val="0022071A"/>
    <w:rsid w:val="002863D2"/>
    <w:rsid w:val="002A141A"/>
    <w:rsid w:val="002B6173"/>
    <w:rsid w:val="002D16C7"/>
    <w:rsid w:val="00304AC0"/>
    <w:rsid w:val="00310687"/>
    <w:rsid w:val="003217BD"/>
    <w:rsid w:val="0032762E"/>
    <w:rsid w:val="00367A34"/>
    <w:rsid w:val="003966A9"/>
    <w:rsid w:val="003D7EE0"/>
    <w:rsid w:val="003F3DEE"/>
    <w:rsid w:val="00431A42"/>
    <w:rsid w:val="004420CD"/>
    <w:rsid w:val="00465D3E"/>
    <w:rsid w:val="004971FF"/>
    <w:rsid w:val="004A0D69"/>
    <w:rsid w:val="004C273B"/>
    <w:rsid w:val="004D1097"/>
    <w:rsid w:val="005007BB"/>
    <w:rsid w:val="00565BEB"/>
    <w:rsid w:val="005712CE"/>
    <w:rsid w:val="005B3A92"/>
    <w:rsid w:val="005C3B0A"/>
    <w:rsid w:val="00612BD4"/>
    <w:rsid w:val="00637337"/>
    <w:rsid w:val="00644B5D"/>
    <w:rsid w:val="0065049A"/>
    <w:rsid w:val="00665A7C"/>
    <w:rsid w:val="00667A3B"/>
    <w:rsid w:val="00671317"/>
    <w:rsid w:val="0068270D"/>
    <w:rsid w:val="006B7F08"/>
    <w:rsid w:val="006C340F"/>
    <w:rsid w:val="006E4C3F"/>
    <w:rsid w:val="006F1718"/>
    <w:rsid w:val="00724171"/>
    <w:rsid w:val="00731613"/>
    <w:rsid w:val="00751787"/>
    <w:rsid w:val="00783C86"/>
    <w:rsid w:val="007C2C20"/>
    <w:rsid w:val="00806F81"/>
    <w:rsid w:val="008179EA"/>
    <w:rsid w:val="00830347"/>
    <w:rsid w:val="0085115B"/>
    <w:rsid w:val="00865B29"/>
    <w:rsid w:val="00867164"/>
    <w:rsid w:val="00884B60"/>
    <w:rsid w:val="008C0263"/>
    <w:rsid w:val="008E5AFE"/>
    <w:rsid w:val="00907B94"/>
    <w:rsid w:val="00913237"/>
    <w:rsid w:val="0092404D"/>
    <w:rsid w:val="00952CA0"/>
    <w:rsid w:val="00993DF1"/>
    <w:rsid w:val="00997BD7"/>
    <w:rsid w:val="009C4E49"/>
    <w:rsid w:val="00A93004"/>
    <w:rsid w:val="00AA4DFF"/>
    <w:rsid w:val="00AB3828"/>
    <w:rsid w:val="00AE1F72"/>
    <w:rsid w:val="00AF4E3E"/>
    <w:rsid w:val="00B1396D"/>
    <w:rsid w:val="00B370C3"/>
    <w:rsid w:val="00B71BFE"/>
    <w:rsid w:val="00B73ADA"/>
    <w:rsid w:val="00B75340"/>
    <w:rsid w:val="00BA49CE"/>
    <w:rsid w:val="00BA575E"/>
    <w:rsid w:val="00C243FD"/>
    <w:rsid w:val="00C55702"/>
    <w:rsid w:val="00C9391D"/>
    <w:rsid w:val="00CE01E5"/>
    <w:rsid w:val="00CF0B19"/>
    <w:rsid w:val="00D03532"/>
    <w:rsid w:val="00D17E4F"/>
    <w:rsid w:val="00D5195E"/>
    <w:rsid w:val="00D91B95"/>
    <w:rsid w:val="00DA3E8C"/>
    <w:rsid w:val="00DB0D4C"/>
    <w:rsid w:val="00E276BA"/>
    <w:rsid w:val="00E7013B"/>
    <w:rsid w:val="00E7502A"/>
    <w:rsid w:val="00E84D5B"/>
    <w:rsid w:val="00E90EAC"/>
    <w:rsid w:val="00EA1BFA"/>
    <w:rsid w:val="00EB5C4C"/>
    <w:rsid w:val="00EC23FD"/>
    <w:rsid w:val="00F11D9E"/>
    <w:rsid w:val="00F33784"/>
    <w:rsid w:val="00F36264"/>
    <w:rsid w:val="00F62CAF"/>
    <w:rsid w:val="00F70046"/>
    <w:rsid w:val="00FC63CD"/>
    <w:rsid w:val="00FD3199"/>
    <w:rsid w:val="00FF5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0B95F1F"/>
  <w15:chartTrackingRefBased/>
  <w15:docId w15:val="{200766D6-36FC-474A-8C5D-C48E33FF8D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5A7C"/>
    <w:pPr>
      <w:spacing w:after="200" w:line="276" w:lineRule="auto"/>
    </w:pPr>
    <w:rPr>
      <w:sz w:val="22"/>
      <w:szCs w:val="22"/>
      <w:lang w:eastAsia="en-US"/>
    </w:rPr>
  </w:style>
  <w:style w:type="paragraph" w:styleId="Heading1">
    <w:name w:val="heading 1"/>
    <w:basedOn w:val="Normal"/>
    <w:next w:val="Normal"/>
    <w:link w:val="Heading1Char"/>
    <w:qFormat/>
    <w:rsid w:val="007C2C20"/>
    <w:pPr>
      <w:keepNext/>
      <w:spacing w:after="0" w:line="240" w:lineRule="auto"/>
      <w:outlineLvl w:val="0"/>
    </w:pPr>
    <w:rPr>
      <w:rFonts w:ascii="Comic Sans MS" w:eastAsia="Times New Roman" w:hAnsi="Comic Sans MS"/>
      <w:b/>
      <w:szCs w:val="20"/>
      <w:u w:val="single"/>
      <w:lang w:eastAsia="en-GB"/>
    </w:rPr>
  </w:style>
  <w:style w:type="paragraph" w:styleId="Heading2">
    <w:name w:val="heading 2"/>
    <w:basedOn w:val="Normal"/>
    <w:next w:val="Normal"/>
    <w:link w:val="Heading2Char"/>
    <w:qFormat/>
    <w:rsid w:val="007C2C20"/>
    <w:pPr>
      <w:keepNext/>
      <w:spacing w:after="0" w:line="240" w:lineRule="auto"/>
      <w:outlineLvl w:val="1"/>
    </w:pPr>
    <w:rPr>
      <w:rFonts w:ascii="Arial" w:eastAsia="Times New Roman" w:hAnsi="Arial"/>
      <w:b/>
      <w:sz w:val="20"/>
      <w:szCs w:val="20"/>
      <w:u w:val="single"/>
      <w:lang w:eastAsia="en-GB"/>
    </w:rPr>
  </w:style>
  <w:style w:type="paragraph" w:styleId="Heading3">
    <w:name w:val="heading 3"/>
    <w:basedOn w:val="Normal"/>
    <w:next w:val="Normal"/>
    <w:link w:val="Heading3Char"/>
    <w:qFormat/>
    <w:rsid w:val="007C2C20"/>
    <w:pPr>
      <w:keepNext/>
      <w:numPr>
        <w:ilvl w:val="12"/>
      </w:numPr>
      <w:spacing w:after="0" w:line="240" w:lineRule="auto"/>
      <w:jc w:val="both"/>
      <w:outlineLvl w:val="2"/>
    </w:pPr>
    <w:rPr>
      <w:rFonts w:ascii="Times New Roman" w:eastAsia="Times New Roman" w:hAnsi="Times New Roman"/>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C2C2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C2C20"/>
    <w:rPr>
      <w:rFonts w:ascii="Tahoma" w:hAnsi="Tahoma" w:cs="Tahoma"/>
      <w:sz w:val="16"/>
      <w:szCs w:val="16"/>
    </w:rPr>
  </w:style>
  <w:style w:type="character" w:customStyle="1" w:styleId="Heading1Char">
    <w:name w:val="Heading 1 Char"/>
    <w:link w:val="Heading1"/>
    <w:rsid w:val="007C2C20"/>
    <w:rPr>
      <w:rFonts w:ascii="Comic Sans MS" w:eastAsia="Times New Roman" w:hAnsi="Comic Sans MS" w:cs="Times New Roman"/>
      <w:b/>
      <w:szCs w:val="20"/>
      <w:u w:val="single"/>
      <w:lang w:eastAsia="en-GB"/>
    </w:rPr>
  </w:style>
  <w:style w:type="character" w:customStyle="1" w:styleId="Heading2Char">
    <w:name w:val="Heading 2 Char"/>
    <w:link w:val="Heading2"/>
    <w:rsid w:val="007C2C20"/>
    <w:rPr>
      <w:rFonts w:ascii="Arial" w:eastAsia="Times New Roman" w:hAnsi="Arial" w:cs="Times New Roman"/>
      <w:b/>
      <w:sz w:val="20"/>
      <w:szCs w:val="20"/>
      <w:u w:val="single"/>
      <w:lang w:eastAsia="en-GB"/>
    </w:rPr>
  </w:style>
  <w:style w:type="character" w:customStyle="1" w:styleId="Heading3Char">
    <w:name w:val="Heading 3 Char"/>
    <w:link w:val="Heading3"/>
    <w:rsid w:val="007C2C20"/>
    <w:rPr>
      <w:rFonts w:ascii="Times New Roman" w:eastAsia="Times New Roman" w:hAnsi="Times New Roman" w:cs="Times New Roman"/>
      <w:b/>
      <w:szCs w:val="20"/>
      <w:lang w:eastAsia="en-GB"/>
    </w:rPr>
  </w:style>
  <w:style w:type="paragraph" w:styleId="BodyText">
    <w:name w:val="Body Text"/>
    <w:basedOn w:val="Normal"/>
    <w:link w:val="BodyTextChar"/>
    <w:rsid w:val="007C2C20"/>
    <w:pPr>
      <w:spacing w:after="0" w:line="240" w:lineRule="auto"/>
    </w:pPr>
    <w:rPr>
      <w:rFonts w:ascii="Comic Sans MS" w:eastAsia="Times New Roman" w:hAnsi="Comic Sans MS"/>
      <w:sz w:val="20"/>
      <w:szCs w:val="20"/>
      <w:lang w:eastAsia="en-GB"/>
    </w:rPr>
  </w:style>
  <w:style w:type="character" w:customStyle="1" w:styleId="BodyTextChar">
    <w:name w:val="Body Text Char"/>
    <w:link w:val="BodyText"/>
    <w:rsid w:val="007C2C20"/>
    <w:rPr>
      <w:rFonts w:ascii="Comic Sans MS" w:eastAsia="Times New Roman" w:hAnsi="Comic Sans MS" w:cs="Times New Roman"/>
      <w:sz w:val="20"/>
      <w:szCs w:val="20"/>
      <w:lang w:eastAsia="en-GB"/>
    </w:rPr>
  </w:style>
  <w:style w:type="character" w:styleId="Hyperlink">
    <w:name w:val="Hyperlink"/>
    <w:uiPriority w:val="99"/>
    <w:unhideWhenUsed/>
    <w:rsid w:val="00431A42"/>
    <w:rPr>
      <w:color w:val="0563C1"/>
      <w:u w:val="single"/>
    </w:rPr>
  </w:style>
  <w:style w:type="paragraph" w:styleId="ListParagraph">
    <w:name w:val="List Paragraph"/>
    <w:basedOn w:val="Normal"/>
    <w:link w:val="ListParagraphChar"/>
    <w:qFormat/>
    <w:rsid w:val="00DA3E8C"/>
    <w:pPr>
      <w:ind w:left="720"/>
      <w:contextualSpacing/>
    </w:pPr>
  </w:style>
  <w:style w:type="character" w:customStyle="1" w:styleId="ListParagraphChar">
    <w:name w:val="List Paragraph Char"/>
    <w:link w:val="ListParagraph"/>
    <w:uiPriority w:val="34"/>
    <w:rsid w:val="00DA3E8C"/>
    <w:rPr>
      <w:sz w:val="22"/>
      <w:szCs w:val="22"/>
      <w:lang w:eastAsia="en-US"/>
    </w:rPr>
  </w:style>
  <w:style w:type="table" w:styleId="TableGrid">
    <w:name w:val="Table Grid"/>
    <w:basedOn w:val="TableNormal"/>
    <w:uiPriority w:val="59"/>
    <w:rsid w:val="00DA3E8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CPboldbodytext">
    <w:name w:val="a LCP bold body text"/>
    <w:rsid w:val="00310687"/>
    <w:rPr>
      <w:rFonts w:ascii="Arial" w:hAnsi="Arial"/>
      <w:b/>
      <w:bCs/>
      <w:dstrike w:val="0"/>
      <w:sz w:val="22"/>
      <w:effect w:val="none"/>
      <w:vertAlign w:val="baseline"/>
    </w:rPr>
  </w:style>
  <w:style w:type="paragraph" w:customStyle="1" w:styleId="aLCPHeading">
    <w:name w:val="a LCP Heading"/>
    <w:basedOn w:val="Heading1"/>
    <w:autoRedefine/>
    <w:rsid w:val="00310687"/>
    <w:pPr>
      <w:widowControl w:val="0"/>
      <w:suppressAutoHyphens/>
      <w:ind w:left="709" w:hanging="709"/>
    </w:pPr>
    <w:rPr>
      <w:rFonts w:ascii="Arial" w:hAnsi="Arial" w:cs="Arial"/>
      <w:szCs w:val="22"/>
      <w:u w:val="none"/>
      <w:lang w:val="en-US" w:eastAsia="en-US"/>
    </w:rPr>
  </w:style>
  <w:style w:type="paragraph" w:customStyle="1" w:styleId="aLCPSubhead">
    <w:name w:val="a LCP Subhead"/>
    <w:autoRedefine/>
    <w:rsid w:val="00310687"/>
    <w:pPr>
      <w:ind w:left="680" w:hanging="680"/>
    </w:pPr>
    <w:rPr>
      <w:rFonts w:ascii="Arial" w:eastAsia="Times New Roman" w:hAnsi="Arial" w:cs="Arial"/>
      <w:b/>
      <w:sz w:val="24"/>
      <w:lang w:eastAsia="en-US"/>
    </w:rPr>
  </w:style>
  <w:style w:type="paragraph" w:customStyle="1" w:styleId="aLCPBodytext">
    <w:name w:val="a LCP Body text"/>
    <w:autoRedefine/>
    <w:rsid w:val="00310687"/>
    <w:pPr>
      <w:ind w:left="680" w:hanging="680"/>
    </w:pPr>
    <w:rPr>
      <w:rFonts w:ascii="Arial" w:eastAsia="Times New Roman" w:hAnsi="Arial" w:cs="Arial"/>
      <w:sz w:val="22"/>
      <w:lang w:eastAsia="en-US"/>
    </w:rPr>
  </w:style>
  <w:style w:type="paragraph" w:styleId="BodyText2">
    <w:name w:val="Body Text 2"/>
    <w:basedOn w:val="Normal"/>
    <w:link w:val="BodyText2Char"/>
    <w:rsid w:val="00D91B95"/>
    <w:pPr>
      <w:spacing w:after="120" w:line="480" w:lineRule="auto"/>
    </w:pPr>
    <w:rPr>
      <w:rFonts w:ascii="Times New Roman" w:eastAsia="Times New Roman" w:hAnsi="Times New Roman"/>
      <w:sz w:val="24"/>
      <w:szCs w:val="24"/>
      <w:lang w:val="en-US"/>
    </w:rPr>
  </w:style>
  <w:style w:type="character" w:customStyle="1" w:styleId="BodyText2Char">
    <w:name w:val="Body Text 2 Char"/>
    <w:basedOn w:val="DefaultParagraphFont"/>
    <w:link w:val="BodyText2"/>
    <w:rsid w:val="00D91B95"/>
    <w:rPr>
      <w:rFonts w:ascii="Times New Roman" w:eastAsia="Times New Roman" w:hAnsi="Times New Roman"/>
      <w:sz w:val="24"/>
      <w:szCs w:val="24"/>
      <w:lang w:val="en-US" w:eastAsia="en-US"/>
    </w:rPr>
  </w:style>
  <w:style w:type="paragraph" w:styleId="BodyTextIndent3">
    <w:name w:val="Body Text Indent 3"/>
    <w:basedOn w:val="Normal"/>
    <w:link w:val="BodyTextIndent3Char"/>
    <w:rsid w:val="00D91B95"/>
    <w:pPr>
      <w:spacing w:after="120" w:line="240" w:lineRule="auto"/>
      <w:ind w:left="283"/>
    </w:pPr>
    <w:rPr>
      <w:rFonts w:ascii="Times New Roman" w:eastAsia="Times New Roman" w:hAnsi="Times New Roman"/>
      <w:sz w:val="16"/>
      <w:szCs w:val="16"/>
      <w:lang w:val="en-US"/>
    </w:rPr>
  </w:style>
  <w:style w:type="character" w:customStyle="1" w:styleId="BodyTextIndent3Char">
    <w:name w:val="Body Text Indent 3 Char"/>
    <w:basedOn w:val="DefaultParagraphFont"/>
    <w:link w:val="BodyTextIndent3"/>
    <w:rsid w:val="00D91B95"/>
    <w:rPr>
      <w:rFonts w:ascii="Times New Roman" w:eastAsia="Times New Roman" w:hAnsi="Times New Roman"/>
      <w:sz w:val="16"/>
      <w:szCs w:val="16"/>
      <w:lang w:val="en-US" w:eastAsia="en-US"/>
    </w:rPr>
  </w:style>
  <w:style w:type="paragraph" w:styleId="Header">
    <w:name w:val="header"/>
    <w:basedOn w:val="Normal"/>
    <w:link w:val="HeaderChar"/>
    <w:uiPriority w:val="99"/>
    <w:unhideWhenUsed/>
    <w:rsid w:val="00D91B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1B95"/>
    <w:rPr>
      <w:sz w:val="22"/>
      <w:szCs w:val="22"/>
      <w:lang w:eastAsia="en-US"/>
    </w:rPr>
  </w:style>
  <w:style w:type="paragraph" w:styleId="Footer">
    <w:name w:val="footer"/>
    <w:basedOn w:val="Normal"/>
    <w:link w:val="FooterChar"/>
    <w:uiPriority w:val="99"/>
    <w:unhideWhenUsed/>
    <w:rsid w:val="00D91B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1B95"/>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33444627-6BE0-4200-B768-D81EA689B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3477</Words>
  <Characters>19821</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23252</CharactersWithSpaces>
  <SharedDoc>false</SharedDoc>
  <HLinks>
    <vt:vector size="6" baseType="variant">
      <vt:variant>
        <vt:i4>7012371</vt:i4>
      </vt:variant>
      <vt:variant>
        <vt:i4>0</vt:i4>
      </vt:variant>
      <vt:variant>
        <vt:i4>0</vt:i4>
      </vt:variant>
      <vt:variant>
        <vt:i4>5</vt:i4>
      </vt:variant>
      <vt:variant>
        <vt:lpwstr>mailto:admin2018@welearn365.com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etchellsc</dc:creator>
  <cp:keywords/>
  <cp:lastModifiedBy>M Cross DPS</cp:lastModifiedBy>
  <cp:revision>3</cp:revision>
  <cp:lastPrinted>2020-11-30T11:29:00Z</cp:lastPrinted>
  <dcterms:created xsi:type="dcterms:W3CDTF">2026-07-08T14:14:00Z</dcterms:created>
  <dcterms:modified xsi:type="dcterms:W3CDTF">2026-09-07T08:25:00Z</dcterms:modified>
</cp:coreProperties>
</file>